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171" w:rsidRPr="00DA79DE" w:rsidRDefault="00765171" w:rsidP="00765171">
      <w:pPr>
        <w:pStyle w:val="Pa2"/>
        <w:rPr>
          <w:rFonts w:ascii="Verdana" w:hAnsi="Verdana" w:cs="DaxOT-Bold"/>
          <w:b/>
          <w:bCs/>
          <w:color w:val="000000"/>
          <w:sz w:val="28"/>
          <w:szCs w:val="28"/>
        </w:rPr>
      </w:pPr>
      <w:r w:rsidRPr="00DA79DE">
        <w:rPr>
          <w:rFonts w:ascii="Verdana" w:hAnsi="Verdana" w:cs="DaxOT-Bold"/>
          <w:b/>
          <w:bCs/>
          <w:color w:val="000000"/>
          <w:sz w:val="28"/>
          <w:szCs w:val="28"/>
        </w:rPr>
        <w:t xml:space="preserve">Formulier Modelreglement </w:t>
      </w:r>
      <w:r w:rsidR="00F04896">
        <w:rPr>
          <w:rFonts w:ascii="Verdana" w:hAnsi="Verdana" w:cs="DaxOT-Bold"/>
          <w:b/>
          <w:bCs/>
          <w:color w:val="000000"/>
          <w:sz w:val="28"/>
          <w:szCs w:val="28"/>
        </w:rPr>
        <w:t>PVT</w:t>
      </w:r>
      <w:r w:rsidRPr="00DA79DE">
        <w:rPr>
          <w:rFonts w:ascii="Verdana" w:hAnsi="Verdana" w:cs="DaxOT-Bold"/>
          <w:b/>
          <w:bCs/>
          <w:color w:val="000000"/>
          <w:sz w:val="28"/>
          <w:szCs w:val="28"/>
        </w:rPr>
        <w:t xml:space="preserve"> </w:t>
      </w:r>
    </w:p>
    <w:p w:rsidR="00765171" w:rsidRPr="00322CF9" w:rsidRDefault="00081556" w:rsidP="00765171">
      <w:pPr>
        <w:pStyle w:val="Pa2"/>
        <w:rPr>
          <w:rFonts w:ascii="Verdana" w:hAnsi="Verdana" w:cs="DaxOT-Bold"/>
          <w:b/>
          <w:bCs/>
          <w:color w:val="000000"/>
        </w:rPr>
      </w:pPr>
      <w:r w:rsidRPr="00081556">
        <w:rPr>
          <w:rFonts w:ascii="Verdana" w:hAnsi="Verdana" w:cs="DaxOT-Bold"/>
          <w:b/>
          <w:bCs/>
          <w:noProof/>
          <w:color w:val="000000"/>
          <w:lang w:eastAsia="nl-NL"/>
        </w:rPr>
        <w:drawing>
          <wp:anchor distT="0" distB="0" distL="114300" distR="114300" simplePos="0" relativeHeight="251659264" behindDoc="1" locked="0" layoutInCell="1" allowOverlap="1">
            <wp:simplePos x="0" y="0"/>
            <wp:positionH relativeFrom="column">
              <wp:posOffset>1875892</wp:posOffset>
            </wp:positionH>
            <wp:positionV relativeFrom="paragraph">
              <wp:posOffset>-1029437</wp:posOffset>
            </wp:positionV>
            <wp:extent cx="770991" cy="724205"/>
            <wp:effectExtent l="19050" t="0" r="0" b="0"/>
            <wp:wrapNone/>
            <wp:docPr id="1" name="Afbeelding 8" descr="logo leidraad pvt DEF 21 m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idraad pvt DEF 21 mei.png"/>
                    <pic:cNvPicPr/>
                  </pic:nvPicPr>
                  <pic:blipFill>
                    <a:blip r:embed="rId8" cstate="print"/>
                    <a:stretch>
                      <a:fillRect/>
                    </a:stretch>
                  </pic:blipFill>
                  <pic:spPr>
                    <a:xfrm>
                      <a:off x="0" y="0"/>
                      <a:ext cx="770991" cy="724205"/>
                    </a:xfrm>
                    <a:prstGeom prst="rect">
                      <a:avLst/>
                    </a:prstGeom>
                  </pic:spPr>
                </pic:pic>
              </a:graphicData>
            </a:graphic>
          </wp:anchor>
        </w:drawing>
      </w:r>
      <w:r w:rsidR="00DA79DE" w:rsidRPr="00322CF9">
        <w:rPr>
          <w:rFonts w:ascii="Verdana" w:hAnsi="Verdana" w:cs="DaxOT-Bold"/>
          <w:b/>
          <w:bCs/>
          <w:color w:val="000000"/>
        </w:rPr>
        <w:t xml:space="preserve"> </w:t>
      </w:r>
    </w:p>
    <w:p w:rsidR="00765171" w:rsidRDefault="00765171" w:rsidP="00C413A7">
      <w:pPr>
        <w:rPr>
          <w:rFonts w:ascii="Verdana" w:hAnsi="Verdana"/>
          <w:b/>
          <w:sz w:val="19"/>
          <w:szCs w:val="19"/>
          <w:lang w:val="nl-NL"/>
        </w:rPr>
      </w:pPr>
    </w:p>
    <w:p w:rsidR="00FE3DA4" w:rsidRPr="00E62634" w:rsidRDefault="00FE3DA4" w:rsidP="00C413A7">
      <w:pPr>
        <w:rPr>
          <w:rFonts w:ascii="Verdana" w:hAnsi="Verdana"/>
          <w:b/>
          <w:sz w:val="19"/>
          <w:szCs w:val="19"/>
          <w:lang w:val="nl-NL"/>
        </w:rPr>
      </w:pPr>
      <w:r w:rsidRPr="00E62634">
        <w:rPr>
          <w:rFonts w:ascii="Verdana" w:hAnsi="Verdana"/>
          <w:b/>
          <w:sz w:val="19"/>
          <w:szCs w:val="19"/>
          <w:lang w:val="nl-NL"/>
        </w:rPr>
        <w:t>Begripsbepalingen</w:t>
      </w:r>
    </w:p>
    <w:p w:rsidR="007201CF" w:rsidRPr="00882B31" w:rsidRDefault="000330A1" w:rsidP="00C413A7">
      <w:pPr>
        <w:rPr>
          <w:rFonts w:ascii="Verdana" w:hAnsi="Verdana"/>
          <w:b/>
          <w:sz w:val="19"/>
          <w:szCs w:val="19"/>
          <w:lang w:val="nl-NL"/>
        </w:rPr>
      </w:pPr>
      <w:r w:rsidRPr="00882B31">
        <w:rPr>
          <w:rFonts w:ascii="Verdana" w:hAnsi="Verdana"/>
          <w:b/>
          <w:sz w:val="19"/>
          <w:szCs w:val="19"/>
          <w:lang w:val="nl-NL"/>
        </w:rPr>
        <w:t>Artikel 1</w:t>
      </w:r>
    </w:p>
    <w:p w:rsidR="007201CF" w:rsidRPr="00C413A7" w:rsidRDefault="000330A1" w:rsidP="00C413A7">
      <w:pPr>
        <w:rPr>
          <w:rFonts w:ascii="Verdana" w:hAnsi="Verdana"/>
          <w:sz w:val="19"/>
          <w:szCs w:val="19"/>
          <w:lang w:val="nl-NL"/>
        </w:rPr>
      </w:pPr>
      <w:r w:rsidRPr="00C413A7">
        <w:rPr>
          <w:rFonts w:ascii="Verdana" w:hAnsi="Verdana"/>
          <w:sz w:val="19"/>
          <w:szCs w:val="19"/>
          <w:lang w:val="nl-NL"/>
        </w:rPr>
        <w:t>Dit reglement verstaat onder:</w:t>
      </w:r>
    </w:p>
    <w:p w:rsidR="00497B6B" w:rsidRDefault="000330A1" w:rsidP="0096722F">
      <w:pPr>
        <w:pStyle w:val="Lijstalinea"/>
        <w:numPr>
          <w:ilvl w:val="0"/>
          <w:numId w:val="1"/>
        </w:numPr>
        <w:rPr>
          <w:rFonts w:ascii="Verdana" w:hAnsi="Verdana"/>
          <w:sz w:val="19"/>
          <w:szCs w:val="19"/>
          <w:lang w:val="nl-NL"/>
        </w:rPr>
      </w:pPr>
      <w:r w:rsidRPr="00C413A7">
        <w:rPr>
          <w:rFonts w:ascii="Verdana" w:hAnsi="Verdana"/>
          <w:sz w:val="19"/>
          <w:szCs w:val="19"/>
          <w:lang w:val="nl-NL"/>
        </w:rPr>
        <w:t>de ondernemer:</w:t>
      </w:r>
      <w:r w:rsidR="00765171">
        <w:rPr>
          <w:rFonts w:ascii="Verdana" w:hAnsi="Verdana"/>
          <w:sz w:val="19"/>
          <w:szCs w:val="19"/>
          <w:lang w:val="nl-NL"/>
        </w:rPr>
        <w:t xml:space="preserve"> ……………………………………………</w:t>
      </w:r>
      <w:r w:rsidR="00233DDD">
        <w:rPr>
          <w:rFonts w:ascii="Verdana" w:hAnsi="Verdana"/>
          <w:sz w:val="19"/>
          <w:szCs w:val="19"/>
          <w:lang w:val="nl-NL"/>
        </w:rPr>
        <w:t>;</w:t>
      </w:r>
      <w:r w:rsidRPr="00C413A7">
        <w:rPr>
          <w:rFonts w:ascii="Verdana" w:hAnsi="Verdana"/>
          <w:sz w:val="19"/>
          <w:szCs w:val="19"/>
          <w:lang w:val="nl-NL"/>
        </w:rPr>
        <w:t xml:space="preserve"> </w:t>
      </w:r>
    </w:p>
    <w:p w:rsidR="00497B6B" w:rsidRDefault="000330A1" w:rsidP="0096722F">
      <w:pPr>
        <w:pStyle w:val="Lijstalinea"/>
        <w:numPr>
          <w:ilvl w:val="0"/>
          <w:numId w:val="1"/>
        </w:numPr>
        <w:rPr>
          <w:rFonts w:ascii="Verdana" w:hAnsi="Verdana"/>
          <w:sz w:val="19"/>
          <w:szCs w:val="19"/>
          <w:lang w:val="nl-NL"/>
        </w:rPr>
      </w:pPr>
      <w:r w:rsidRPr="00C413A7">
        <w:rPr>
          <w:rFonts w:ascii="Verdana" w:hAnsi="Verdana"/>
          <w:sz w:val="19"/>
          <w:szCs w:val="19"/>
          <w:lang w:val="nl-NL"/>
        </w:rPr>
        <w:t xml:space="preserve">de onderneming: </w:t>
      </w:r>
      <w:r w:rsidR="00765171">
        <w:rPr>
          <w:rFonts w:ascii="Verdana" w:hAnsi="Verdana"/>
          <w:sz w:val="19"/>
          <w:szCs w:val="19"/>
          <w:lang w:val="nl-NL"/>
        </w:rPr>
        <w:t>……………………………………………;</w:t>
      </w:r>
      <w:r w:rsidRPr="00C413A7">
        <w:rPr>
          <w:rFonts w:ascii="Verdana" w:hAnsi="Verdana"/>
          <w:sz w:val="19"/>
          <w:szCs w:val="19"/>
          <w:lang w:val="nl-NL"/>
        </w:rPr>
        <w:t xml:space="preserve"> </w:t>
      </w:r>
    </w:p>
    <w:p w:rsidR="00497B6B" w:rsidRDefault="000330A1" w:rsidP="0096722F">
      <w:pPr>
        <w:pStyle w:val="Lijstalinea"/>
        <w:numPr>
          <w:ilvl w:val="0"/>
          <w:numId w:val="1"/>
        </w:numPr>
        <w:rPr>
          <w:rFonts w:ascii="Verdana" w:hAnsi="Verdana"/>
          <w:sz w:val="19"/>
          <w:szCs w:val="19"/>
          <w:lang w:val="nl-NL"/>
        </w:rPr>
      </w:pPr>
      <w:r w:rsidRPr="00C413A7">
        <w:rPr>
          <w:rFonts w:ascii="Verdana" w:hAnsi="Verdana"/>
          <w:sz w:val="19"/>
          <w:szCs w:val="19"/>
          <w:lang w:val="nl-NL"/>
        </w:rPr>
        <w:t>de wet: de Wet op de ondernemingsraden (WOR);</w:t>
      </w:r>
    </w:p>
    <w:p w:rsidR="00497B6B" w:rsidRDefault="00C7725D" w:rsidP="0096722F">
      <w:pPr>
        <w:pStyle w:val="Lijstalinea"/>
        <w:numPr>
          <w:ilvl w:val="0"/>
          <w:numId w:val="1"/>
        </w:numPr>
        <w:rPr>
          <w:rFonts w:ascii="Verdana" w:hAnsi="Verdana"/>
          <w:sz w:val="19"/>
          <w:szCs w:val="19"/>
          <w:lang w:val="nl-NL"/>
        </w:rPr>
      </w:pPr>
      <w:r>
        <w:rPr>
          <w:rFonts w:ascii="Verdana" w:hAnsi="Verdana"/>
          <w:sz w:val="19"/>
          <w:szCs w:val="19"/>
          <w:lang w:val="nl-NL"/>
        </w:rPr>
        <w:t xml:space="preserve">de </w:t>
      </w:r>
      <w:hyperlink r:id="rId9" w:history="1">
        <w:r w:rsidR="000330A1" w:rsidRPr="00226CE1">
          <w:rPr>
            <w:rStyle w:val="Hyperlink"/>
            <w:rFonts w:ascii="Verdana" w:hAnsi="Verdana"/>
            <w:sz w:val="19"/>
            <w:szCs w:val="19"/>
            <w:lang w:val="nl-NL"/>
          </w:rPr>
          <w:t>bedrijfscommissie</w:t>
        </w:r>
      </w:hyperlink>
      <w:r w:rsidR="000330A1" w:rsidRPr="00C413A7">
        <w:rPr>
          <w:rFonts w:ascii="Verdana" w:hAnsi="Verdana"/>
          <w:sz w:val="19"/>
          <w:szCs w:val="19"/>
          <w:lang w:val="nl-NL"/>
        </w:rPr>
        <w:t>:</w:t>
      </w:r>
      <w:r w:rsidR="00765171">
        <w:rPr>
          <w:rFonts w:ascii="Verdana" w:hAnsi="Verdana"/>
          <w:sz w:val="19"/>
          <w:szCs w:val="19"/>
          <w:lang w:val="nl-NL"/>
        </w:rPr>
        <w:t xml:space="preserve"> ……………………………………………</w:t>
      </w:r>
      <w:r w:rsidR="00233DDD">
        <w:rPr>
          <w:rFonts w:ascii="Verdana" w:hAnsi="Verdana"/>
          <w:sz w:val="19"/>
          <w:szCs w:val="19"/>
          <w:lang w:val="nl-NL"/>
        </w:rPr>
        <w:t>;</w:t>
      </w:r>
    </w:p>
    <w:p w:rsidR="00497B6B" w:rsidRDefault="00497B6B" w:rsidP="00E62634">
      <w:pPr>
        <w:pStyle w:val="Lijstalinea"/>
        <w:ind w:left="720"/>
        <w:rPr>
          <w:rFonts w:ascii="Verdana" w:hAnsi="Verdana"/>
          <w:sz w:val="19"/>
          <w:szCs w:val="19"/>
          <w:lang w:val="nl-NL"/>
        </w:rPr>
      </w:pPr>
    </w:p>
    <w:p w:rsidR="00FE3DA4" w:rsidRPr="00E62634" w:rsidRDefault="00FE3DA4" w:rsidP="00FE3DA4">
      <w:pPr>
        <w:rPr>
          <w:rFonts w:ascii="Verdana" w:hAnsi="Verdana"/>
          <w:b/>
          <w:sz w:val="19"/>
          <w:szCs w:val="19"/>
          <w:lang w:val="nl-NL"/>
        </w:rPr>
      </w:pPr>
      <w:r w:rsidRPr="00E62634">
        <w:rPr>
          <w:rFonts w:ascii="Verdana" w:hAnsi="Verdana"/>
          <w:b/>
          <w:sz w:val="19"/>
          <w:szCs w:val="19"/>
          <w:lang w:val="nl-NL"/>
        </w:rPr>
        <w:t>Samenstelling en zittingsduur</w:t>
      </w:r>
    </w:p>
    <w:p w:rsidR="00B117D0" w:rsidRDefault="000330A1" w:rsidP="00B117D0">
      <w:pPr>
        <w:rPr>
          <w:rFonts w:ascii="Verdana" w:hAnsi="Verdana"/>
          <w:sz w:val="19"/>
          <w:szCs w:val="19"/>
          <w:lang w:val="nl-NL"/>
        </w:rPr>
      </w:pPr>
      <w:r w:rsidRPr="00C05584">
        <w:rPr>
          <w:rFonts w:ascii="Verdana" w:hAnsi="Verdana"/>
          <w:b/>
          <w:sz w:val="19"/>
          <w:szCs w:val="19"/>
          <w:lang w:val="nl-NL"/>
        </w:rPr>
        <w:t xml:space="preserve">Artikel </w:t>
      </w:r>
      <w:r w:rsidR="00B117D0" w:rsidRPr="00B117D0">
        <w:rPr>
          <w:rFonts w:ascii="Verdana" w:hAnsi="Verdana"/>
          <w:b/>
          <w:sz w:val="19"/>
          <w:szCs w:val="19"/>
          <w:lang w:val="nl-NL"/>
        </w:rPr>
        <w:t>2</w:t>
      </w:r>
      <w:r w:rsidR="00B117D0">
        <w:rPr>
          <w:rFonts w:ascii="Verdana" w:hAnsi="Verdana"/>
          <w:sz w:val="19"/>
          <w:szCs w:val="19"/>
          <w:lang w:val="nl-NL"/>
        </w:rPr>
        <w:t xml:space="preserve"> </w:t>
      </w:r>
    </w:p>
    <w:p w:rsidR="00B117D0" w:rsidRPr="00B117D0" w:rsidRDefault="000330A1" w:rsidP="0096722F">
      <w:pPr>
        <w:pStyle w:val="Lijstalinea"/>
        <w:numPr>
          <w:ilvl w:val="0"/>
          <w:numId w:val="11"/>
        </w:numPr>
        <w:rPr>
          <w:rFonts w:ascii="Verdana" w:hAnsi="Verdana"/>
          <w:sz w:val="19"/>
          <w:szCs w:val="19"/>
          <w:lang w:val="nl-NL"/>
        </w:rPr>
      </w:pPr>
      <w:r w:rsidRPr="00B117D0">
        <w:rPr>
          <w:rFonts w:ascii="Verdana" w:hAnsi="Verdana"/>
          <w:sz w:val="19"/>
          <w:szCs w:val="19"/>
          <w:lang w:val="nl-NL"/>
        </w:rPr>
        <w:t xml:space="preserve">De </w:t>
      </w:r>
      <w:r w:rsidR="00CF0BEC">
        <w:rPr>
          <w:rFonts w:ascii="Verdana" w:hAnsi="Verdana"/>
          <w:sz w:val="19"/>
          <w:szCs w:val="19"/>
          <w:lang w:val="nl-NL"/>
        </w:rPr>
        <w:t>personeelsvertegenwoordiging</w:t>
      </w:r>
      <w:r w:rsidRPr="00B117D0">
        <w:rPr>
          <w:rFonts w:ascii="Verdana" w:hAnsi="Verdana"/>
          <w:sz w:val="19"/>
          <w:szCs w:val="19"/>
          <w:lang w:val="nl-NL"/>
        </w:rPr>
        <w:t xml:space="preserve"> bestaat uit ...</w:t>
      </w:r>
      <w:r w:rsidR="00917FE6">
        <w:rPr>
          <w:rFonts w:ascii="Verdana" w:hAnsi="Verdana"/>
          <w:sz w:val="19"/>
          <w:szCs w:val="19"/>
          <w:lang w:val="nl-NL"/>
        </w:rPr>
        <w:t xml:space="preserve"> </w:t>
      </w:r>
      <w:r w:rsidRPr="00B117D0">
        <w:rPr>
          <w:rFonts w:ascii="Verdana" w:hAnsi="Verdana"/>
          <w:sz w:val="19"/>
          <w:szCs w:val="19"/>
          <w:lang w:val="nl-NL"/>
        </w:rPr>
        <w:t>leden</w:t>
      </w:r>
      <w:r w:rsidR="00CF0BEC">
        <w:rPr>
          <w:rFonts w:ascii="Verdana" w:hAnsi="Verdana"/>
          <w:sz w:val="19"/>
          <w:szCs w:val="19"/>
          <w:lang w:val="nl-NL"/>
        </w:rPr>
        <w:t xml:space="preserve">, die uit hun midden een voorzitter en een </w:t>
      </w:r>
      <w:r w:rsidRPr="00B117D0">
        <w:rPr>
          <w:rFonts w:ascii="Verdana" w:hAnsi="Verdana"/>
          <w:sz w:val="19"/>
          <w:szCs w:val="19"/>
          <w:lang w:val="nl-NL"/>
        </w:rPr>
        <w:t>plaatsvervangend voorzitter</w:t>
      </w:r>
      <w:r w:rsidR="00CF0BEC">
        <w:rPr>
          <w:rFonts w:ascii="Verdana" w:hAnsi="Verdana"/>
          <w:sz w:val="19"/>
          <w:szCs w:val="19"/>
          <w:lang w:val="nl-NL"/>
        </w:rPr>
        <w:t xml:space="preserve"> aanwijzen</w:t>
      </w:r>
      <w:r w:rsidRPr="00B117D0">
        <w:rPr>
          <w:rFonts w:ascii="Verdana" w:hAnsi="Verdana"/>
          <w:sz w:val="19"/>
          <w:szCs w:val="19"/>
          <w:lang w:val="nl-NL"/>
        </w:rPr>
        <w:t xml:space="preserve">. </w:t>
      </w:r>
    </w:p>
    <w:p w:rsidR="00497B6B" w:rsidRPr="00374DF3" w:rsidRDefault="00CF0BEC" w:rsidP="0096722F">
      <w:pPr>
        <w:pStyle w:val="Lijstalinea"/>
        <w:numPr>
          <w:ilvl w:val="0"/>
          <w:numId w:val="11"/>
        </w:numPr>
        <w:rPr>
          <w:rFonts w:ascii="Verdana" w:hAnsi="Verdana"/>
          <w:sz w:val="19"/>
          <w:szCs w:val="19"/>
          <w:lang w:val="nl-NL"/>
        </w:rPr>
      </w:pPr>
      <w:r>
        <w:rPr>
          <w:rFonts w:ascii="Verdana" w:hAnsi="Verdana"/>
          <w:sz w:val="19"/>
          <w:szCs w:val="19"/>
          <w:lang w:val="nl-NL"/>
        </w:rPr>
        <w:t>De leden van de personeelsvertegenwoordiging treden om de … jaar tegelijk af. Zij zijn direct herkiesbaar</w:t>
      </w:r>
      <w:r w:rsidR="000330A1" w:rsidRPr="00374DF3">
        <w:rPr>
          <w:rFonts w:ascii="Verdana" w:hAnsi="Verdana"/>
          <w:sz w:val="19"/>
          <w:szCs w:val="19"/>
          <w:lang w:val="nl-NL"/>
        </w:rPr>
        <w:t xml:space="preserve">. </w:t>
      </w:r>
      <w:r w:rsidR="00066012" w:rsidRPr="00374DF3">
        <w:rPr>
          <w:rFonts w:ascii="Verdana" w:hAnsi="Verdana"/>
          <w:sz w:val="19"/>
          <w:szCs w:val="19"/>
          <w:lang w:val="nl-NL"/>
        </w:rPr>
        <w:br/>
      </w:r>
    </w:p>
    <w:p w:rsidR="00FE3DA4" w:rsidRPr="00E62634" w:rsidRDefault="00FE3DA4" w:rsidP="00C413A7">
      <w:pPr>
        <w:rPr>
          <w:rFonts w:ascii="Verdana" w:hAnsi="Verdana"/>
          <w:b/>
          <w:sz w:val="19"/>
          <w:szCs w:val="19"/>
          <w:lang w:val="nl-NL"/>
        </w:rPr>
      </w:pPr>
      <w:r w:rsidRPr="00E62634">
        <w:rPr>
          <w:rFonts w:ascii="Verdana" w:hAnsi="Verdana"/>
          <w:b/>
          <w:sz w:val="19"/>
          <w:szCs w:val="19"/>
          <w:lang w:val="nl-NL"/>
        </w:rPr>
        <w:t>Voorbereiding verkiezing</w:t>
      </w:r>
      <w:r w:rsidR="00CF0BEC" w:rsidRPr="00E62634">
        <w:rPr>
          <w:rFonts w:ascii="Verdana" w:hAnsi="Verdana"/>
          <w:b/>
          <w:sz w:val="19"/>
          <w:szCs w:val="19"/>
          <w:lang w:val="nl-NL"/>
        </w:rPr>
        <w:t>; actief en passief kiesrecht; kandidaatstelling</w:t>
      </w:r>
    </w:p>
    <w:p w:rsidR="007201CF" w:rsidRPr="00882B31" w:rsidRDefault="000330A1" w:rsidP="00C413A7">
      <w:pPr>
        <w:rPr>
          <w:rFonts w:ascii="Verdana" w:hAnsi="Verdana"/>
          <w:b/>
          <w:sz w:val="19"/>
          <w:szCs w:val="19"/>
          <w:lang w:val="nl-NL"/>
        </w:rPr>
      </w:pPr>
      <w:r w:rsidRPr="00882B31">
        <w:rPr>
          <w:rFonts w:ascii="Verdana" w:hAnsi="Verdana"/>
          <w:b/>
          <w:sz w:val="19"/>
          <w:szCs w:val="19"/>
          <w:lang w:val="nl-NL"/>
        </w:rPr>
        <w:t xml:space="preserve">Artikel </w:t>
      </w:r>
      <w:r w:rsidR="00CF0BEC">
        <w:rPr>
          <w:rFonts w:ascii="Verdana" w:hAnsi="Verdana"/>
          <w:b/>
          <w:sz w:val="19"/>
          <w:szCs w:val="19"/>
          <w:lang w:val="nl-NL"/>
        </w:rPr>
        <w:t>3</w:t>
      </w:r>
    </w:p>
    <w:p w:rsidR="00497B6B" w:rsidRDefault="000330A1" w:rsidP="0096722F">
      <w:pPr>
        <w:pStyle w:val="Lijstalinea"/>
        <w:numPr>
          <w:ilvl w:val="0"/>
          <w:numId w:val="2"/>
        </w:numPr>
        <w:rPr>
          <w:rFonts w:ascii="Verdana" w:hAnsi="Verdana"/>
          <w:sz w:val="19"/>
          <w:szCs w:val="19"/>
          <w:lang w:val="nl-NL"/>
        </w:rPr>
      </w:pPr>
      <w:r w:rsidRPr="00F453D6">
        <w:rPr>
          <w:rFonts w:ascii="Verdana" w:hAnsi="Verdana"/>
          <w:sz w:val="19"/>
          <w:szCs w:val="19"/>
          <w:lang w:val="nl-NL"/>
        </w:rPr>
        <w:t xml:space="preserve">De organisatie van de verkiezing van de leden van de </w:t>
      </w:r>
      <w:r w:rsidR="00CF0BEC">
        <w:rPr>
          <w:rFonts w:ascii="Verdana" w:hAnsi="Verdana"/>
          <w:sz w:val="19"/>
          <w:szCs w:val="19"/>
          <w:lang w:val="nl-NL"/>
        </w:rPr>
        <w:t xml:space="preserve">personeelsvertegenwoordiging vindt plaats </w:t>
      </w:r>
      <w:r w:rsidRPr="00F453D6">
        <w:rPr>
          <w:rFonts w:ascii="Verdana" w:hAnsi="Verdana"/>
          <w:sz w:val="19"/>
          <w:szCs w:val="19"/>
          <w:lang w:val="nl-NL"/>
        </w:rPr>
        <w:t xml:space="preserve">onder verantwoordelijkheid van de </w:t>
      </w:r>
      <w:r w:rsidR="00CF0BEC">
        <w:rPr>
          <w:rFonts w:ascii="Verdana" w:hAnsi="Verdana"/>
          <w:sz w:val="19"/>
          <w:szCs w:val="19"/>
          <w:lang w:val="nl-NL"/>
        </w:rPr>
        <w:t>personeelsvertegenwoordiging</w:t>
      </w:r>
      <w:r w:rsidRPr="00F453D6">
        <w:rPr>
          <w:rFonts w:ascii="Verdana" w:hAnsi="Verdana"/>
          <w:sz w:val="19"/>
          <w:szCs w:val="19"/>
          <w:lang w:val="nl-NL"/>
        </w:rPr>
        <w:t xml:space="preserve">. </w:t>
      </w:r>
    </w:p>
    <w:p w:rsidR="00CF0BEC" w:rsidRPr="00CF0BEC" w:rsidRDefault="00CF0BEC" w:rsidP="0096722F">
      <w:pPr>
        <w:pStyle w:val="Lijstalinea"/>
        <w:numPr>
          <w:ilvl w:val="0"/>
          <w:numId w:val="2"/>
        </w:numPr>
        <w:rPr>
          <w:rFonts w:ascii="Verdana" w:hAnsi="Verdana"/>
          <w:i/>
          <w:sz w:val="19"/>
          <w:szCs w:val="19"/>
          <w:lang w:val="nl-NL"/>
        </w:rPr>
      </w:pPr>
      <w:r>
        <w:rPr>
          <w:rFonts w:ascii="Verdana" w:hAnsi="Verdana"/>
          <w:sz w:val="19"/>
          <w:szCs w:val="19"/>
          <w:lang w:val="nl-NL"/>
        </w:rPr>
        <w:t>De datum van de verkiezing wordt door de personeelsvertegenwoordiging tijdig voor de afloop van haar zittingsperiode vastgesteld en bekendgemaakt.</w:t>
      </w:r>
    </w:p>
    <w:p w:rsidR="00497B6B" w:rsidRDefault="00CF0BEC" w:rsidP="0096722F">
      <w:pPr>
        <w:pStyle w:val="Lijstalinea"/>
        <w:numPr>
          <w:ilvl w:val="0"/>
          <w:numId w:val="2"/>
        </w:numPr>
        <w:rPr>
          <w:rFonts w:ascii="Verdana" w:hAnsi="Verdana"/>
          <w:i/>
          <w:sz w:val="19"/>
          <w:szCs w:val="19"/>
          <w:lang w:val="nl-NL"/>
        </w:rPr>
      </w:pPr>
      <w:r>
        <w:rPr>
          <w:rFonts w:ascii="Verdana" w:hAnsi="Verdana"/>
          <w:sz w:val="19"/>
          <w:szCs w:val="19"/>
          <w:lang w:val="nl-NL"/>
        </w:rPr>
        <w:t>De personeelsvertegenwoordiging kan de organisatie van de verkiezing opdragen aan een commissie.</w:t>
      </w:r>
    </w:p>
    <w:p w:rsidR="007201CF" w:rsidRDefault="007201CF" w:rsidP="00C413A7">
      <w:pPr>
        <w:rPr>
          <w:rFonts w:ascii="Verdana" w:hAnsi="Verdana"/>
          <w:sz w:val="19"/>
          <w:szCs w:val="19"/>
          <w:lang w:val="nl-NL"/>
        </w:rPr>
      </w:pPr>
    </w:p>
    <w:p w:rsidR="007201CF" w:rsidRPr="00882B31" w:rsidRDefault="000330A1" w:rsidP="00C413A7">
      <w:pPr>
        <w:rPr>
          <w:rFonts w:ascii="Verdana" w:hAnsi="Verdana"/>
          <w:b/>
          <w:sz w:val="19"/>
          <w:szCs w:val="19"/>
          <w:lang w:val="nl-NL"/>
        </w:rPr>
      </w:pPr>
      <w:r w:rsidRPr="00882B31">
        <w:rPr>
          <w:rFonts w:ascii="Verdana" w:hAnsi="Verdana"/>
          <w:b/>
          <w:sz w:val="19"/>
          <w:szCs w:val="19"/>
          <w:lang w:val="nl-NL"/>
        </w:rPr>
        <w:t xml:space="preserve">Artikel </w:t>
      </w:r>
      <w:r w:rsidR="00CF0BEC">
        <w:rPr>
          <w:rFonts w:ascii="Verdana" w:hAnsi="Verdana"/>
          <w:b/>
          <w:sz w:val="19"/>
          <w:szCs w:val="19"/>
          <w:lang w:val="nl-NL"/>
        </w:rPr>
        <w:t>4</w:t>
      </w:r>
    </w:p>
    <w:p w:rsidR="00497B6B" w:rsidRDefault="00CF0BEC" w:rsidP="0096722F">
      <w:pPr>
        <w:pStyle w:val="Lijstalinea"/>
        <w:numPr>
          <w:ilvl w:val="0"/>
          <w:numId w:val="3"/>
        </w:numPr>
        <w:rPr>
          <w:rFonts w:ascii="Verdana" w:hAnsi="Verdana"/>
          <w:sz w:val="19"/>
          <w:szCs w:val="19"/>
          <w:lang w:val="nl-NL"/>
        </w:rPr>
      </w:pPr>
      <w:r>
        <w:rPr>
          <w:rFonts w:ascii="Verdana" w:hAnsi="Verdana"/>
          <w:sz w:val="19"/>
          <w:szCs w:val="19"/>
          <w:lang w:val="nl-NL"/>
        </w:rPr>
        <w:t>Iedere in de onderneming werkzame persoon is kiesgerechtigd en is verkiesbaar tot lid van de personeelsvertegenwoordiging</w:t>
      </w:r>
      <w:r w:rsidR="000330A1" w:rsidRPr="00F453D6">
        <w:rPr>
          <w:rFonts w:ascii="Verdana" w:hAnsi="Verdana"/>
          <w:sz w:val="19"/>
          <w:szCs w:val="19"/>
          <w:lang w:val="nl-NL"/>
        </w:rPr>
        <w:t xml:space="preserve">. </w:t>
      </w:r>
    </w:p>
    <w:p w:rsidR="00CF0BEC" w:rsidRDefault="00CF0BEC" w:rsidP="0096722F">
      <w:pPr>
        <w:pStyle w:val="Lijstalinea"/>
        <w:numPr>
          <w:ilvl w:val="0"/>
          <w:numId w:val="3"/>
        </w:numPr>
        <w:rPr>
          <w:rFonts w:ascii="Verdana" w:hAnsi="Verdana"/>
          <w:sz w:val="19"/>
          <w:szCs w:val="19"/>
          <w:lang w:val="nl-NL"/>
        </w:rPr>
      </w:pPr>
      <w:r>
        <w:rPr>
          <w:rFonts w:ascii="Verdana" w:hAnsi="Verdana"/>
          <w:sz w:val="19"/>
          <w:szCs w:val="19"/>
          <w:lang w:val="nl-NL"/>
        </w:rPr>
        <w:t xml:space="preserve">De personeelsvertegenwoordiging stelt de aanvangsdatum en de einddatum voor de kandidaatstelling vast en maakt deze tijdig bekend in de onderneming. </w:t>
      </w:r>
    </w:p>
    <w:p w:rsidR="00CF0BEC" w:rsidRDefault="00CF0BEC" w:rsidP="0096722F">
      <w:pPr>
        <w:pStyle w:val="Lijstalinea"/>
        <w:numPr>
          <w:ilvl w:val="0"/>
          <w:numId w:val="3"/>
        </w:numPr>
        <w:rPr>
          <w:rFonts w:ascii="Verdana" w:hAnsi="Verdana"/>
          <w:sz w:val="19"/>
          <w:szCs w:val="19"/>
          <w:lang w:val="nl-NL"/>
        </w:rPr>
      </w:pPr>
      <w:r>
        <w:rPr>
          <w:rFonts w:ascii="Verdana" w:hAnsi="Verdana"/>
          <w:sz w:val="19"/>
          <w:szCs w:val="19"/>
          <w:lang w:val="nl-NL"/>
        </w:rPr>
        <w:t>Kandidaatstelling voor het lidmaatschap vindt plaats door aanmelding bij de personeelsvertegenwoordiging.</w:t>
      </w:r>
    </w:p>
    <w:p w:rsidR="00CF0BEC" w:rsidRDefault="00CF0BEC" w:rsidP="0096722F">
      <w:pPr>
        <w:pStyle w:val="Lijstalinea"/>
        <w:numPr>
          <w:ilvl w:val="0"/>
          <w:numId w:val="3"/>
        </w:numPr>
        <w:rPr>
          <w:rFonts w:ascii="Verdana" w:hAnsi="Verdana"/>
          <w:sz w:val="19"/>
          <w:szCs w:val="19"/>
          <w:lang w:val="nl-NL"/>
        </w:rPr>
      </w:pPr>
      <w:r>
        <w:rPr>
          <w:rFonts w:ascii="Verdana" w:hAnsi="Verdana"/>
          <w:sz w:val="19"/>
          <w:szCs w:val="19"/>
          <w:lang w:val="nl-NL"/>
        </w:rPr>
        <w:t xml:space="preserve">De personeelsvertegenwoordiging maakt de kandidatenlijst voldoende tijdig voor de verkiezingsdatum bekend binnen de onderneming. </w:t>
      </w:r>
    </w:p>
    <w:p w:rsidR="00497B6B" w:rsidRDefault="00CF0BEC" w:rsidP="0096722F">
      <w:pPr>
        <w:pStyle w:val="Lijstalinea"/>
        <w:numPr>
          <w:ilvl w:val="0"/>
          <w:numId w:val="3"/>
        </w:numPr>
        <w:rPr>
          <w:rFonts w:ascii="Verdana" w:hAnsi="Verdana"/>
          <w:sz w:val="19"/>
          <w:szCs w:val="19"/>
          <w:lang w:val="nl-NL"/>
        </w:rPr>
      </w:pPr>
      <w:r>
        <w:rPr>
          <w:rFonts w:ascii="Verdana" w:hAnsi="Verdana"/>
          <w:sz w:val="19"/>
          <w:szCs w:val="19"/>
          <w:lang w:val="nl-NL"/>
        </w:rPr>
        <w:t xml:space="preserve">Indien er niet meer kandidaten zijn gesteld dan er plaatsen in de </w:t>
      </w:r>
      <w:r w:rsidR="00104F29">
        <w:rPr>
          <w:rFonts w:ascii="Verdana" w:hAnsi="Verdana"/>
          <w:sz w:val="19"/>
          <w:szCs w:val="19"/>
          <w:lang w:val="nl-NL"/>
        </w:rPr>
        <w:t xml:space="preserve">personeelsvertegenwoordiging </w:t>
      </w:r>
      <w:r>
        <w:rPr>
          <w:rFonts w:ascii="Verdana" w:hAnsi="Verdana"/>
          <w:sz w:val="19"/>
          <w:szCs w:val="19"/>
          <w:lang w:val="nl-NL"/>
        </w:rPr>
        <w:t xml:space="preserve">zijn te vervullen, vindt er geen verkiezing plaats en worden de gestelde kandidaten geacht te zijn gekozen. </w:t>
      </w:r>
      <w:r w:rsidR="002915AD">
        <w:rPr>
          <w:rFonts w:ascii="Verdana" w:hAnsi="Verdana"/>
          <w:sz w:val="19"/>
          <w:szCs w:val="19"/>
          <w:lang w:val="nl-NL"/>
        </w:rPr>
        <w:br/>
      </w:r>
    </w:p>
    <w:p w:rsidR="007201CF" w:rsidRPr="00E62634" w:rsidRDefault="00FE3DA4" w:rsidP="00C413A7">
      <w:pPr>
        <w:rPr>
          <w:rFonts w:ascii="Verdana" w:hAnsi="Verdana"/>
          <w:b/>
          <w:sz w:val="19"/>
          <w:szCs w:val="19"/>
          <w:lang w:val="nl-NL"/>
        </w:rPr>
      </w:pPr>
      <w:r w:rsidRPr="00E62634">
        <w:rPr>
          <w:rFonts w:ascii="Verdana" w:hAnsi="Verdana"/>
          <w:b/>
          <w:sz w:val="19"/>
          <w:szCs w:val="19"/>
          <w:lang w:val="nl-NL"/>
        </w:rPr>
        <w:lastRenderedPageBreak/>
        <w:t>Wijze van stemmen</w:t>
      </w:r>
      <w:r w:rsidR="00CF0BEC" w:rsidRPr="00E62634">
        <w:rPr>
          <w:rFonts w:ascii="Verdana" w:hAnsi="Verdana"/>
          <w:b/>
          <w:sz w:val="19"/>
          <w:szCs w:val="19"/>
          <w:lang w:val="nl-NL"/>
        </w:rPr>
        <w:t>; vaststelling en bekendmaking uitslag</w:t>
      </w:r>
    </w:p>
    <w:p w:rsidR="007201CF" w:rsidRPr="005F453D" w:rsidRDefault="000330A1" w:rsidP="00C413A7">
      <w:pPr>
        <w:rPr>
          <w:rFonts w:ascii="Verdana" w:hAnsi="Verdana"/>
          <w:b/>
          <w:sz w:val="19"/>
          <w:szCs w:val="19"/>
          <w:lang w:val="nl-NL"/>
        </w:rPr>
      </w:pPr>
      <w:r w:rsidRPr="005F453D">
        <w:rPr>
          <w:rFonts w:ascii="Verdana" w:hAnsi="Verdana"/>
          <w:b/>
          <w:sz w:val="19"/>
          <w:szCs w:val="19"/>
          <w:lang w:val="nl-NL"/>
        </w:rPr>
        <w:t xml:space="preserve">Artikel </w:t>
      </w:r>
      <w:r w:rsidR="00CF0BEC">
        <w:rPr>
          <w:rFonts w:ascii="Verdana" w:hAnsi="Verdana"/>
          <w:b/>
          <w:sz w:val="19"/>
          <w:szCs w:val="19"/>
          <w:lang w:val="nl-NL"/>
        </w:rPr>
        <w:t>5</w:t>
      </w:r>
    </w:p>
    <w:p w:rsidR="00497B6B" w:rsidRDefault="000330A1" w:rsidP="0096722F">
      <w:pPr>
        <w:pStyle w:val="Lijstalinea"/>
        <w:numPr>
          <w:ilvl w:val="0"/>
          <w:numId w:val="4"/>
        </w:numPr>
        <w:rPr>
          <w:rFonts w:ascii="Verdana" w:hAnsi="Verdana"/>
          <w:sz w:val="19"/>
          <w:szCs w:val="19"/>
          <w:lang w:val="nl-NL"/>
        </w:rPr>
      </w:pPr>
      <w:r w:rsidRPr="008C4B20">
        <w:rPr>
          <w:rFonts w:ascii="Verdana" w:hAnsi="Verdana"/>
          <w:sz w:val="19"/>
          <w:szCs w:val="19"/>
          <w:lang w:val="nl-NL"/>
        </w:rPr>
        <w:t xml:space="preserve">De verkiezing </w:t>
      </w:r>
      <w:r w:rsidRPr="0018511D">
        <w:rPr>
          <w:rFonts w:ascii="Verdana" w:hAnsi="Verdana"/>
          <w:sz w:val="19"/>
          <w:szCs w:val="19"/>
          <w:lang w:val="nl-NL"/>
        </w:rPr>
        <w:t>geschiedt bij</w:t>
      </w:r>
      <w:r w:rsidRPr="008C4B20">
        <w:rPr>
          <w:rFonts w:ascii="Verdana" w:hAnsi="Verdana"/>
          <w:sz w:val="19"/>
          <w:szCs w:val="19"/>
          <w:lang w:val="nl-NL"/>
        </w:rPr>
        <w:t xml:space="preserve"> geheime schriftelijke stemming.</w:t>
      </w:r>
    </w:p>
    <w:p w:rsidR="00497B6B" w:rsidRPr="00BA31DE" w:rsidRDefault="00BA31DE" w:rsidP="0096722F">
      <w:pPr>
        <w:pStyle w:val="Lijstalinea"/>
        <w:numPr>
          <w:ilvl w:val="0"/>
          <w:numId w:val="4"/>
        </w:numPr>
        <w:rPr>
          <w:rFonts w:ascii="Verdana" w:hAnsi="Verdana"/>
          <w:sz w:val="19"/>
          <w:szCs w:val="19"/>
          <w:lang w:val="nl-NL"/>
        </w:rPr>
      </w:pPr>
      <w:r w:rsidRPr="00BA31DE">
        <w:rPr>
          <w:rFonts w:ascii="Verdana" w:hAnsi="Verdana"/>
          <w:sz w:val="19"/>
          <w:szCs w:val="19"/>
          <w:lang w:val="nl-NL"/>
        </w:rPr>
        <w:t xml:space="preserve">De personeelsvertegenwoordiging zorgt ervoor </w:t>
      </w:r>
      <w:r>
        <w:rPr>
          <w:rFonts w:ascii="Verdana" w:hAnsi="Verdana"/>
          <w:sz w:val="19"/>
          <w:szCs w:val="19"/>
          <w:lang w:val="nl-NL"/>
        </w:rPr>
        <w:t xml:space="preserve">dat iedere kiesgerechtigde persoon een gewaarmerkt stembiljet ontvangt waarop de kandidaten staan vermeld. </w:t>
      </w:r>
      <w:r w:rsidR="00BA6213">
        <w:rPr>
          <w:rFonts w:ascii="Verdana" w:hAnsi="Verdana"/>
          <w:sz w:val="19"/>
          <w:szCs w:val="19"/>
          <w:lang w:val="nl-NL"/>
        </w:rPr>
        <w:t xml:space="preserve">Direct na invulling deponeert de kiesgerechtigde persoon het ingevulde stembiljet in een daartoe bestemde bus, tenzij het stembiljet per (interne) post wordt verzonden. </w:t>
      </w:r>
    </w:p>
    <w:p w:rsidR="00BA31DE" w:rsidRDefault="000330A1" w:rsidP="0096722F">
      <w:pPr>
        <w:pStyle w:val="Lijstalinea"/>
        <w:numPr>
          <w:ilvl w:val="0"/>
          <w:numId w:val="4"/>
        </w:numPr>
        <w:rPr>
          <w:rFonts w:ascii="Verdana" w:hAnsi="Verdana"/>
          <w:sz w:val="19"/>
          <w:szCs w:val="19"/>
          <w:lang w:val="nl-NL"/>
        </w:rPr>
      </w:pPr>
      <w:r w:rsidRPr="00BA31DE">
        <w:rPr>
          <w:rFonts w:ascii="Verdana" w:hAnsi="Verdana"/>
          <w:sz w:val="19"/>
          <w:szCs w:val="19"/>
          <w:lang w:val="nl-NL"/>
        </w:rPr>
        <w:t xml:space="preserve">Iedere kiesgerechtigde persoon kan voor ten hoogste twee andere kiesgerechtigde personen een stembiljet invullen, mits hij door deze personen schriftelijk daartoe is gemachtigd. </w:t>
      </w:r>
    </w:p>
    <w:p w:rsidR="00A17086" w:rsidRPr="00322CF9" w:rsidRDefault="00A17086" w:rsidP="00BA6213">
      <w:pPr>
        <w:pStyle w:val="Lijstalinea"/>
        <w:ind w:left="720"/>
        <w:rPr>
          <w:rFonts w:ascii="Verdana" w:hAnsi="Verdana"/>
          <w:sz w:val="19"/>
          <w:szCs w:val="19"/>
          <w:lang w:val="nl-NL"/>
        </w:rPr>
      </w:pPr>
    </w:p>
    <w:p w:rsidR="00BA31DE" w:rsidRPr="005F453D" w:rsidRDefault="00BA31DE" w:rsidP="00BA31DE">
      <w:pPr>
        <w:rPr>
          <w:rFonts w:ascii="Verdana" w:hAnsi="Verdana"/>
          <w:b/>
          <w:sz w:val="19"/>
          <w:szCs w:val="19"/>
          <w:lang w:val="nl-NL"/>
        </w:rPr>
      </w:pPr>
      <w:r w:rsidRPr="005F453D">
        <w:rPr>
          <w:rFonts w:ascii="Verdana" w:hAnsi="Verdana"/>
          <w:b/>
          <w:sz w:val="19"/>
          <w:szCs w:val="19"/>
          <w:lang w:val="nl-NL"/>
        </w:rPr>
        <w:t xml:space="preserve">Artikel </w:t>
      </w:r>
      <w:r>
        <w:rPr>
          <w:rFonts w:ascii="Verdana" w:hAnsi="Verdana"/>
          <w:b/>
          <w:sz w:val="19"/>
          <w:szCs w:val="19"/>
          <w:lang w:val="nl-NL"/>
        </w:rPr>
        <w:t>6</w:t>
      </w:r>
    </w:p>
    <w:p w:rsidR="00BA31DE" w:rsidRDefault="00BA31DE" w:rsidP="0096722F">
      <w:pPr>
        <w:pStyle w:val="Lijstalinea"/>
        <w:numPr>
          <w:ilvl w:val="0"/>
          <w:numId w:val="5"/>
        </w:numPr>
        <w:rPr>
          <w:rFonts w:ascii="Verdana" w:hAnsi="Verdana"/>
          <w:sz w:val="19"/>
          <w:szCs w:val="19"/>
          <w:lang w:val="nl-NL"/>
        </w:rPr>
      </w:pPr>
      <w:r>
        <w:rPr>
          <w:rFonts w:ascii="Verdana" w:hAnsi="Verdana"/>
          <w:sz w:val="19"/>
          <w:szCs w:val="19"/>
          <w:lang w:val="nl-NL"/>
        </w:rPr>
        <w:t xml:space="preserve">Iedere </w:t>
      </w:r>
      <w:r w:rsidR="00572726">
        <w:rPr>
          <w:rFonts w:ascii="Verdana" w:hAnsi="Verdana"/>
          <w:sz w:val="19"/>
          <w:szCs w:val="19"/>
          <w:lang w:val="nl-NL"/>
        </w:rPr>
        <w:t>kiesgerechtigde persoon brengt … stemmen uit, met dien verstande dat hij per kandidaat slechts één stem kan uitbrengen.</w:t>
      </w:r>
    </w:p>
    <w:p w:rsidR="00BA31DE" w:rsidRDefault="00572726" w:rsidP="0096722F">
      <w:pPr>
        <w:pStyle w:val="Lijstalinea"/>
        <w:numPr>
          <w:ilvl w:val="0"/>
          <w:numId w:val="5"/>
        </w:numPr>
        <w:rPr>
          <w:rFonts w:ascii="Verdana" w:hAnsi="Verdana"/>
          <w:sz w:val="19"/>
          <w:szCs w:val="19"/>
          <w:lang w:val="nl-NL"/>
        </w:rPr>
      </w:pPr>
      <w:r>
        <w:rPr>
          <w:rFonts w:ascii="Verdana" w:hAnsi="Verdana"/>
          <w:sz w:val="19"/>
          <w:szCs w:val="19"/>
          <w:lang w:val="nl-NL"/>
        </w:rPr>
        <w:t>Na het einde van de stemming stelt de p</w:t>
      </w:r>
      <w:r w:rsidRPr="00BA31DE">
        <w:rPr>
          <w:rFonts w:ascii="Verdana" w:hAnsi="Verdana"/>
          <w:sz w:val="19"/>
          <w:szCs w:val="19"/>
          <w:lang w:val="nl-NL"/>
        </w:rPr>
        <w:t>ersoneelsvertegenwoordiging</w:t>
      </w:r>
      <w:r>
        <w:rPr>
          <w:rFonts w:ascii="Verdana" w:hAnsi="Verdana"/>
          <w:sz w:val="19"/>
          <w:szCs w:val="19"/>
          <w:lang w:val="nl-NL"/>
        </w:rPr>
        <w:t xml:space="preserve"> het aantal geldige stemmen vast dat op elke kandidaat is uitgebracht.</w:t>
      </w:r>
    </w:p>
    <w:p w:rsidR="00572726" w:rsidRDefault="00572726" w:rsidP="0096722F">
      <w:pPr>
        <w:pStyle w:val="Lijstalinea"/>
        <w:numPr>
          <w:ilvl w:val="0"/>
          <w:numId w:val="5"/>
        </w:numPr>
        <w:rPr>
          <w:rFonts w:ascii="Verdana" w:hAnsi="Verdana"/>
          <w:sz w:val="19"/>
          <w:szCs w:val="19"/>
          <w:lang w:val="nl-NL"/>
        </w:rPr>
      </w:pPr>
      <w:r>
        <w:rPr>
          <w:rFonts w:ascii="Verdana" w:hAnsi="Verdana"/>
          <w:sz w:val="19"/>
          <w:szCs w:val="19"/>
          <w:lang w:val="nl-NL"/>
        </w:rPr>
        <w:t xml:space="preserve">Ongeldig zijn de stembiljetten: </w:t>
      </w:r>
    </w:p>
    <w:p w:rsidR="00572726" w:rsidRDefault="00572726" w:rsidP="0096722F">
      <w:pPr>
        <w:pStyle w:val="Lijstalinea"/>
        <w:numPr>
          <w:ilvl w:val="0"/>
          <w:numId w:val="12"/>
        </w:numPr>
        <w:rPr>
          <w:rFonts w:ascii="Verdana" w:hAnsi="Verdana"/>
          <w:sz w:val="19"/>
          <w:szCs w:val="19"/>
          <w:lang w:val="nl-NL"/>
        </w:rPr>
      </w:pPr>
      <w:r>
        <w:rPr>
          <w:rFonts w:ascii="Verdana" w:hAnsi="Verdana"/>
          <w:sz w:val="19"/>
          <w:szCs w:val="19"/>
          <w:lang w:val="nl-NL"/>
        </w:rPr>
        <w:t xml:space="preserve">die niet door of namens de </w:t>
      </w:r>
      <w:r w:rsidRPr="00BA31DE">
        <w:rPr>
          <w:rFonts w:ascii="Verdana" w:hAnsi="Verdana"/>
          <w:sz w:val="19"/>
          <w:szCs w:val="19"/>
          <w:lang w:val="nl-NL"/>
        </w:rPr>
        <w:t>personeelsvertegenwoordiging</w:t>
      </w:r>
      <w:r>
        <w:rPr>
          <w:rFonts w:ascii="Verdana" w:hAnsi="Verdana"/>
          <w:sz w:val="19"/>
          <w:szCs w:val="19"/>
          <w:lang w:val="nl-NL"/>
        </w:rPr>
        <w:t xml:space="preserve"> zijn gewaarmerkt; </w:t>
      </w:r>
    </w:p>
    <w:p w:rsidR="00572726" w:rsidRDefault="00572726" w:rsidP="0096722F">
      <w:pPr>
        <w:pStyle w:val="Lijstalinea"/>
        <w:numPr>
          <w:ilvl w:val="0"/>
          <w:numId w:val="12"/>
        </w:numPr>
        <w:rPr>
          <w:rFonts w:ascii="Verdana" w:hAnsi="Verdana"/>
          <w:sz w:val="19"/>
          <w:szCs w:val="19"/>
          <w:lang w:val="nl-NL"/>
        </w:rPr>
      </w:pPr>
      <w:r>
        <w:rPr>
          <w:rFonts w:ascii="Verdana" w:hAnsi="Verdana"/>
          <w:sz w:val="19"/>
          <w:szCs w:val="19"/>
          <w:lang w:val="nl-NL"/>
        </w:rPr>
        <w:t xml:space="preserve">waaruit niet duidelijk de keuze van de stemgerechtigde blijkt; </w:t>
      </w:r>
    </w:p>
    <w:p w:rsidR="00572726" w:rsidRDefault="00572726" w:rsidP="0096722F">
      <w:pPr>
        <w:pStyle w:val="Lijstalinea"/>
        <w:numPr>
          <w:ilvl w:val="0"/>
          <w:numId w:val="12"/>
        </w:numPr>
        <w:rPr>
          <w:rFonts w:ascii="Verdana" w:hAnsi="Verdana"/>
          <w:sz w:val="19"/>
          <w:szCs w:val="19"/>
          <w:lang w:val="nl-NL"/>
        </w:rPr>
      </w:pPr>
      <w:r>
        <w:rPr>
          <w:rFonts w:ascii="Verdana" w:hAnsi="Verdana"/>
          <w:sz w:val="19"/>
          <w:szCs w:val="19"/>
          <w:lang w:val="nl-NL"/>
        </w:rPr>
        <w:t>waarop door de kiezer niet het in lid 1 vereiste aantal stemmen is uitgebracht;</w:t>
      </w:r>
    </w:p>
    <w:p w:rsidR="00572726" w:rsidRDefault="00572726" w:rsidP="0096722F">
      <w:pPr>
        <w:pStyle w:val="Lijstalinea"/>
        <w:numPr>
          <w:ilvl w:val="0"/>
          <w:numId w:val="12"/>
        </w:numPr>
        <w:rPr>
          <w:rFonts w:ascii="Verdana" w:hAnsi="Verdana"/>
          <w:sz w:val="19"/>
          <w:szCs w:val="19"/>
          <w:lang w:val="nl-NL"/>
        </w:rPr>
      </w:pPr>
      <w:r>
        <w:rPr>
          <w:rFonts w:ascii="Verdana" w:hAnsi="Verdana"/>
          <w:sz w:val="19"/>
          <w:szCs w:val="19"/>
          <w:lang w:val="nl-NL"/>
        </w:rPr>
        <w:t>waarop andere aantekeningen voorkomen dan de uitgebrachte stemmen.</w:t>
      </w:r>
    </w:p>
    <w:p w:rsidR="00572726" w:rsidRPr="00572726" w:rsidRDefault="00572726" w:rsidP="00572726">
      <w:pPr>
        <w:ind w:left="360"/>
        <w:rPr>
          <w:rFonts w:ascii="Verdana" w:hAnsi="Verdana"/>
          <w:sz w:val="19"/>
          <w:szCs w:val="19"/>
          <w:lang w:val="nl-NL"/>
        </w:rPr>
      </w:pPr>
    </w:p>
    <w:p w:rsidR="00572726" w:rsidRPr="005F453D" w:rsidRDefault="00572726" w:rsidP="00572726">
      <w:pPr>
        <w:rPr>
          <w:rFonts w:ascii="Verdana" w:hAnsi="Verdana"/>
          <w:b/>
          <w:sz w:val="19"/>
          <w:szCs w:val="19"/>
          <w:lang w:val="nl-NL"/>
        </w:rPr>
      </w:pPr>
      <w:r w:rsidRPr="005F453D">
        <w:rPr>
          <w:rFonts w:ascii="Verdana" w:hAnsi="Verdana"/>
          <w:b/>
          <w:sz w:val="19"/>
          <w:szCs w:val="19"/>
          <w:lang w:val="nl-NL"/>
        </w:rPr>
        <w:t xml:space="preserve">Artikel </w:t>
      </w:r>
      <w:r>
        <w:rPr>
          <w:rFonts w:ascii="Verdana" w:hAnsi="Verdana"/>
          <w:b/>
          <w:sz w:val="19"/>
          <w:szCs w:val="19"/>
          <w:lang w:val="nl-NL"/>
        </w:rPr>
        <w:t>7</w:t>
      </w:r>
    </w:p>
    <w:p w:rsidR="00BA31DE" w:rsidRDefault="00572726" w:rsidP="0096722F">
      <w:pPr>
        <w:pStyle w:val="Lijstalinea"/>
        <w:numPr>
          <w:ilvl w:val="0"/>
          <w:numId w:val="13"/>
        </w:numPr>
        <w:rPr>
          <w:rFonts w:ascii="Verdana" w:hAnsi="Verdana"/>
          <w:sz w:val="19"/>
          <w:szCs w:val="19"/>
          <w:lang w:val="nl-NL"/>
        </w:rPr>
      </w:pPr>
      <w:r>
        <w:rPr>
          <w:rFonts w:ascii="Verdana" w:hAnsi="Verdana"/>
          <w:sz w:val="19"/>
          <w:szCs w:val="19"/>
          <w:lang w:val="nl-NL"/>
        </w:rPr>
        <w:t xml:space="preserve">De kandidaten die achtereenvolgens het hoogste aantal stemmen hebben behaald, zijn gekozen. Indien er voor de laatste te bezetten plaats meer kandidaten zijn die een gelijk aantal stemmen hebben behaald, beslist het lot. </w:t>
      </w:r>
    </w:p>
    <w:p w:rsidR="00572726" w:rsidRDefault="00572726" w:rsidP="0096722F">
      <w:pPr>
        <w:pStyle w:val="Lijstalinea"/>
        <w:numPr>
          <w:ilvl w:val="0"/>
          <w:numId w:val="13"/>
        </w:numPr>
        <w:rPr>
          <w:rFonts w:ascii="Verdana" w:hAnsi="Verdana"/>
          <w:sz w:val="19"/>
          <w:szCs w:val="19"/>
          <w:lang w:val="nl-NL"/>
        </w:rPr>
      </w:pPr>
      <w:r>
        <w:rPr>
          <w:rFonts w:ascii="Verdana" w:hAnsi="Verdana"/>
          <w:sz w:val="19"/>
          <w:szCs w:val="19"/>
          <w:lang w:val="nl-NL"/>
        </w:rPr>
        <w:t xml:space="preserve">De uitslag van de verkiezing wordt door de personeelsvertegenwoordiging vastgesteld en binnen de onderneming volledig bekendgemaakt. De ondernemer ontvangt een afschrift van de bekendmaking. </w:t>
      </w:r>
    </w:p>
    <w:p w:rsidR="00572726" w:rsidRDefault="00572726" w:rsidP="0096722F">
      <w:pPr>
        <w:pStyle w:val="Lijstalinea"/>
        <w:numPr>
          <w:ilvl w:val="0"/>
          <w:numId w:val="13"/>
        </w:numPr>
        <w:rPr>
          <w:rFonts w:ascii="Verdana" w:hAnsi="Verdana"/>
          <w:sz w:val="19"/>
          <w:szCs w:val="19"/>
          <w:lang w:val="nl-NL"/>
        </w:rPr>
      </w:pPr>
      <w:r>
        <w:rPr>
          <w:rFonts w:ascii="Verdana" w:hAnsi="Verdana"/>
          <w:sz w:val="19"/>
          <w:szCs w:val="19"/>
          <w:lang w:val="nl-NL"/>
        </w:rPr>
        <w:t xml:space="preserve">De gebruikte stembiljetten worden door </w:t>
      </w:r>
      <w:r w:rsidR="00BA6213">
        <w:rPr>
          <w:rFonts w:ascii="Verdana" w:hAnsi="Verdana"/>
          <w:sz w:val="19"/>
          <w:szCs w:val="19"/>
          <w:lang w:val="nl-NL"/>
        </w:rPr>
        <w:t>(</w:t>
      </w:r>
      <w:r>
        <w:rPr>
          <w:rFonts w:ascii="Verdana" w:hAnsi="Verdana"/>
          <w:sz w:val="19"/>
          <w:szCs w:val="19"/>
          <w:lang w:val="nl-NL"/>
        </w:rPr>
        <w:t>de secretaris van</w:t>
      </w:r>
      <w:r w:rsidR="00F75147">
        <w:rPr>
          <w:rFonts w:ascii="Verdana" w:hAnsi="Verdana"/>
          <w:sz w:val="19"/>
          <w:szCs w:val="19"/>
          <w:lang w:val="nl-NL"/>
        </w:rPr>
        <w:t>)</w:t>
      </w:r>
      <w:r>
        <w:rPr>
          <w:rFonts w:ascii="Verdana" w:hAnsi="Verdana"/>
          <w:sz w:val="19"/>
          <w:szCs w:val="19"/>
          <w:lang w:val="nl-NL"/>
        </w:rPr>
        <w:t xml:space="preserve"> de personeelsvertegenwoordiging in een gesloten envelop ten minste drie maanden bewaard. </w:t>
      </w:r>
    </w:p>
    <w:p w:rsidR="00572726" w:rsidRDefault="00572726" w:rsidP="00572726">
      <w:pPr>
        <w:rPr>
          <w:rFonts w:ascii="Verdana" w:hAnsi="Verdana"/>
          <w:sz w:val="19"/>
          <w:szCs w:val="19"/>
          <w:lang w:val="nl-NL"/>
        </w:rPr>
      </w:pPr>
    </w:p>
    <w:p w:rsidR="00FE3DA4" w:rsidRPr="00F212AF" w:rsidRDefault="00FE3DA4" w:rsidP="00C413A7">
      <w:pPr>
        <w:rPr>
          <w:rFonts w:ascii="Verdana" w:hAnsi="Verdana"/>
          <w:sz w:val="19"/>
          <w:szCs w:val="19"/>
          <w:lang w:val="nl-NL"/>
        </w:rPr>
      </w:pPr>
      <w:r w:rsidRPr="00F212AF">
        <w:rPr>
          <w:rFonts w:ascii="Verdana" w:hAnsi="Verdana"/>
          <w:b/>
          <w:sz w:val="19"/>
          <w:szCs w:val="19"/>
          <w:lang w:val="nl-NL"/>
        </w:rPr>
        <w:t>Voorziening in tussentijdse vacatures</w:t>
      </w:r>
    </w:p>
    <w:p w:rsidR="00572726" w:rsidRPr="005F453D" w:rsidRDefault="00572726" w:rsidP="00572726">
      <w:pPr>
        <w:rPr>
          <w:rFonts w:ascii="Verdana" w:hAnsi="Verdana"/>
          <w:b/>
          <w:sz w:val="19"/>
          <w:szCs w:val="19"/>
          <w:lang w:val="nl-NL"/>
        </w:rPr>
      </w:pPr>
      <w:r>
        <w:rPr>
          <w:rFonts w:ascii="Verdana" w:hAnsi="Verdana"/>
          <w:b/>
          <w:sz w:val="19"/>
          <w:szCs w:val="19"/>
          <w:lang w:val="nl-NL"/>
        </w:rPr>
        <w:t>Artikel 8</w:t>
      </w:r>
    </w:p>
    <w:p w:rsidR="00572726" w:rsidRDefault="00572726" w:rsidP="0096722F">
      <w:pPr>
        <w:pStyle w:val="Lijstalinea"/>
        <w:numPr>
          <w:ilvl w:val="0"/>
          <w:numId w:val="6"/>
        </w:numPr>
        <w:rPr>
          <w:rFonts w:ascii="Verdana" w:hAnsi="Verdana"/>
          <w:sz w:val="19"/>
          <w:szCs w:val="19"/>
          <w:lang w:val="nl-NL"/>
        </w:rPr>
      </w:pPr>
      <w:r>
        <w:rPr>
          <w:rFonts w:ascii="Verdana" w:hAnsi="Verdana"/>
          <w:sz w:val="19"/>
          <w:szCs w:val="19"/>
          <w:lang w:val="nl-NL"/>
        </w:rPr>
        <w:t xml:space="preserve">In geval van een tussentijdse vacature wijst de personeelsvertegenwoordiging tot opvolger van het betrokken lid aan de kandidaat die volgens de uitslag van de laatstgehouden verkiezing daarvoor als eerste in aanmerking komt. </w:t>
      </w:r>
    </w:p>
    <w:p w:rsidR="002A2CE6" w:rsidRDefault="002A2CE6" w:rsidP="002A2CE6">
      <w:pPr>
        <w:rPr>
          <w:rFonts w:ascii="Verdana" w:hAnsi="Verdana"/>
          <w:sz w:val="19"/>
          <w:szCs w:val="19"/>
          <w:lang w:val="nl-NL"/>
        </w:rPr>
      </w:pPr>
    </w:p>
    <w:p w:rsidR="002A2CE6" w:rsidRPr="002A2CE6" w:rsidRDefault="002A2CE6" w:rsidP="002A2CE6">
      <w:pPr>
        <w:rPr>
          <w:rFonts w:ascii="Verdana" w:hAnsi="Verdana"/>
          <w:sz w:val="19"/>
          <w:szCs w:val="19"/>
          <w:lang w:val="nl-NL"/>
        </w:rPr>
      </w:pPr>
    </w:p>
    <w:p w:rsidR="00572726" w:rsidRDefault="00572726" w:rsidP="0096722F">
      <w:pPr>
        <w:pStyle w:val="Lijstalinea"/>
        <w:numPr>
          <w:ilvl w:val="0"/>
          <w:numId w:val="6"/>
        </w:numPr>
        <w:rPr>
          <w:rFonts w:ascii="Verdana" w:hAnsi="Verdana"/>
          <w:sz w:val="19"/>
          <w:szCs w:val="19"/>
          <w:lang w:val="nl-NL"/>
        </w:rPr>
      </w:pPr>
      <w:r>
        <w:rPr>
          <w:rFonts w:ascii="Verdana" w:hAnsi="Verdana"/>
          <w:sz w:val="19"/>
          <w:szCs w:val="19"/>
          <w:lang w:val="nl-NL"/>
        </w:rPr>
        <w:lastRenderedPageBreak/>
        <w:t xml:space="preserve">De aanwijzing geschiedt voor het restant van de lopende zittingsperiode van de personeelsvertegenwoordiging en vindt plaats binnen een maand na het ontstaan van de vacature. Artikel 7, lid 2 van dit reglement is van overeenkomstige toepassing. </w:t>
      </w:r>
    </w:p>
    <w:p w:rsidR="00572726" w:rsidRDefault="00572726" w:rsidP="0096722F">
      <w:pPr>
        <w:pStyle w:val="Lijstalinea"/>
        <w:numPr>
          <w:ilvl w:val="0"/>
          <w:numId w:val="6"/>
        </w:numPr>
        <w:rPr>
          <w:rFonts w:ascii="Verdana" w:hAnsi="Verdana"/>
          <w:sz w:val="19"/>
          <w:szCs w:val="19"/>
          <w:lang w:val="nl-NL"/>
        </w:rPr>
      </w:pPr>
      <w:r>
        <w:rPr>
          <w:rFonts w:ascii="Verdana" w:hAnsi="Verdana"/>
          <w:sz w:val="19"/>
          <w:szCs w:val="19"/>
          <w:lang w:val="nl-NL"/>
        </w:rPr>
        <w:t xml:space="preserve">Indien er geen opvolger als bedoeld in het eerste lid van dit artikel beschikbaar is, wordt in de vacature voorzien door het houden van een tussentijdse verkiezing, tenzij binnen zes maanden een algemene verkiezing plaatsvindt. </w:t>
      </w:r>
    </w:p>
    <w:p w:rsidR="00572726" w:rsidRDefault="00572726" w:rsidP="00572726">
      <w:pPr>
        <w:pStyle w:val="Lijstalinea"/>
        <w:ind w:left="720"/>
        <w:rPr>
          <w:rFonts w:ascii="Verdana" w:hAnsi="Verdana"/>
          <w:sz w:val="19"/>
          <w:szCs w:val="19"/>
          <w:lang w:val="nl-NL"/>
        </w:rPr>
      </w:pPr>
    </w:p>
    <w:p w:rsidR="00F00A53" w:rsidRPr="00F212AF" w:rsidRDefault="00F00A53" w:rsidP="00C413A7">
      <w:pPr>
        <w:rPr>
          <w:rFonts w:ascii="Verdana" w:hAnsi="Verdana"/>
          <w:b/>
          <w:sz w:val="19"/>
          <w:szCs w:val="19"/>
          <w:lang w:val="nl-NL"/>
        </w:rPr>
      </w:pPr>
      <w:r w:rsidRPr="00F212AF">
        <w:rPr>
          <w:rFonts w:ascii="Verdana" w:hAnsi="Verdana"/>
          <w:b/>
          <w:sz w:val="19"/>
          <w:szCs w:val="19"/>
          <w:lang w:val="nl-NL"/>
        </w:rPr>
        <w:t>Bezwaarregeling</w:t>
      </w:r>
    </w:p>
    <w:p w:rsidR="007201CF" w:rsidRPr="005F453D" w:rsidRDefault="00572726" w:rsidP="00C413A7">
      <w:pPr>
        <w:rPr>
          <w:rFonts w:ascii="Verdana" w:hAnsi="Verdana"/>
          <w:b/>
          <w:sz w:val="19"/>
          <w:szCs w:val="19"/>
          <w:lang w:val="nl-NL"/>
        </w:rPr>
      </w:pPr>
      <w:r>
        <w:rPr>
          <w:rFonts w:ascii="Verdana" w:hAnsi="Verdana"/>
          <w:b/>
          <w:sz w:val="19"/>
          <w:szCs w:val="19"/>
          <w:lang w:val="nl-NL"/>
        </w:rPr>
        <w:t>Artikel 9</w:t>
      </w:r>
    </w:p>
    <w:p w:rsidR="00497B6B" w:rsidRPr="00572726" w:rsidRDefault="000330A1" w:rsidP="0096722F">
      <w:pPr>
        <w:pStyle w:val="Lijstalinea"/>
        <w:numPr>
          <w:ilvl w:val="0"/>
          <w:numId w:val="14"/>
        </w:numPr>
        <w:rPr>
          <w:rFonts w:ascii="Verdana" w:hAnsi="Verdana"/>
          <w:sz w:val="19"/>
          <w:szCs w:val="19"/>
          <w:lang w:val="nl-NL"/>
        </w:rPr>
      </w:pPr>
      <w:r w:rsidRPr="00572726">
        <w:rPr>
          <w:rFonts w:ascii="Verdana" w:hAnsi="Verdana"/>
          <w:sz w:val="19"/>
          <w:szCs w:val="19"/>
          <w:lang w:val="nl-NL"/>
        </w:rPr>
        <w:t xml:space="preserve">Iedere belanghebbende kan, binnen een week na de bekendmaking daarvan, bij de </w:t>
      </w:r>
      <w:r w:rsidR="0096722F">
        <w:rPr>
          <w:rFonts w:ascii="Verdana" w:hAnsi="Verdana"/>
          <w:sz w:val="19"/>
          <w:szCs w:val="19"/>
          <w:lang w:val="nl-NL"/>
        </w:rPr>
        <w:t xml:space="preserve">personeelsvertegenwoordiging </w:t>
      </w:r>
      <w:r w:rsidRPr="00572726">
        <w:rPr>
          <w:rFonts w:ascii="Verdana" w:hAnsi="Verdana"/>
          <w:sz w:val="19"/>
          <w:szCs w:val="19"/>
          <w:lang w:val="nl-NL"/>
        </w:rPr>
        <w:t xml:space="preserve">bezwaar maken tegen een besluit van de </w:t>
      </w:r>
      <w:r w:rsidR="00425EDA">
        <w:rPr>
          <w:rFonts w:ascii="Verdana" w:hAnsi="Verdana"/>
          <w:sz w:val="19"/>
          <w:szCs w:val="19"/>
          <w:lang w:val="nl-NL"/>
        </w:rPr>
        <w:t>personeelsvertegenwoordiging</w:t>
      </w:r>
      <w:r w:rsidRPr="00572726">
        <w:rPr>
          <w:rFonts w:ascii="Verdana" w:hAnsi="Verdana"/>
          <w:sz w:val="19"/>
          <w:szCs w:val="19"/>
          <w:lang w:val="nl-NL"/>
        </w:rPr>
        <w:t xml:space="preserve"> met betrekking tot:</w:t>
      </w:r>
    </w:p>
    <w:p w:rsidR="00497B6B" w:rsidRDefault="0096722F" w:rsidP="0096722F">
      <w:pPr>
        <w:pStyle w:val="Lijstalinea"/>
        <w:numPr>
          <w:ilvl w:val="0"/>
          <w:numId w:val="7"/>
        </w:numPr>
        <w:rPr>
          <w:rFonts w:ascii="Verdana" w:hAnsi="Verdana"/>
          <w:sz w:val="19"/>
          <w:szCs w:val="19"/>
          <w:lang w:val="nl-NL"/>
        </w:rPr>
      </w:pPr>
      <w:r>
        <w:rPr>
          <w:rFonts w:ascii="Verdana" w:hAnsi="Verdana"/>
          <w:sz w:val="19"/>
          <w:szCs w:val="19"/>
          <w:lang w:val="nl-NL"/>
        </w:rPr>
        <w:t>de organisatie van de verkiezing;</w:t>
      </w:r>
    </w:p>
    <w:p w:rsidR="00497B6B" w:rsidRDefault="000330A1" w:rsidP="0096722F">
      <w:pPr>
        <w:pStyle w:val="Lijstalinea"/>
        <w:numPr>
          <w:ilvl w:val="0"/>
          <w:numId w:val="7"/>
        </w:numPr>
        <w:rPr>
          <w:rFonts w:ascii="Verdana" w:hAnsi="Verdana"/>
          <w:sz w:val="19"/>
          <w:szCs w:val="19"/>
          <w:lang w:val="nl-NL"/>
        </w:rPr>
      </w:pPr>
      <w:r w:rsidRPr="0023461F">
        <w:rPr>
          <w:rFonts w:ascii="Verdana" w:hAnsi="Verdana"/>
          <w:sz w:val="19"/>
          <w:szCs w:val="19"/>
          <w:lang w:val="nl-NL"/>
        </w:rPr>
        <w:t xml:space="preserve">de </w:t>
      </w:r>
      <w:r w:rsidR="0096722F">
        <w:rPr>
          <w:rFonts w:ascii="Verdana" w:hAnsi="Verdana"/>
          <w:sz w:val="19"/>
          <w:szCs w:val="19"/>
          <w:lang w:val="nl-NL"/>
        </w:rPr>
        <w:t>kandidaatstelling;</w:t>
      </w:r>
    </w:p>
    <w:p w:rsidR="00497B6B" w:rsidRPr="0096722F" w:rsidRDefault="000330A1" w:rsidP="0096722F">
      <w:pPr>
        <w:pStyle w:val="Lijstalinea"/>
        <w:numPr>
          <w:ilvl w:val="0"/>
          <w:numId w:val="7"/>
        </w:numPr>
        <w:rPr>
          <w:rFonts w:ascii="Verdana" w:hAnsi="Verdana"/>
          <w:sz w:val="19"/>
          <w:szCs w:val="19"/>
          <w:lang w:val="nl-NL"/>
        </w:rPr>
      </w:pPr>
      <w:r w:rsidRPr="0096722F">
        <w:rPr>
          <w:rFonts w:ascii="Verdana" w:hAnsi="Verdana"/>
          <w:sz w:val="19"/>
          <w:szCs w:val="19"/>
          <w:lang w:val="nl-NL"/>
        </w:rPr>
        <w:t xml:space="preserve">de </w:t>
      </w:r>
      <w:r w:rsidR="0096722F">
        <w:rPr>
          <w:rFonts w:ascii="Verdana" w:hAnsi="Verdana"/>
          <w:sz w:val="19"/>
          <w:szCs w:val="19"/>
          <w:lang w:val="nl-NL"/>
        </w:rPr>
        <w:t>v</w:t>
      </w:r>
      <w:r w:rsidRPr="0096722F">
        <w:rPr>
          <w:rFonts w:ascii="Verdana" w:hAnsi="Verdana"/>
          <w:sz w:val="19"/>
          <w:szCs w:val="19"/>
          <w:lang w:val="nl-NL"/>
        </w:rPr>
        <w:t>aststelling van de uitslag van de verkiezing;</w:t>
      </w:r>
    </w:p>
    <w:p w:rsidR="00497B6B" w:rsidRDefault="000330A1" w:rsidP="0096722F">
      <w:pPr>
        <w:pStyle w:val="Lijstalinea"/>
        <w:numPr>
          <w:ilvl w:val="0"/>
          <w:numId w:val="7"/>
        </w:numPr>
        <w:rPr>
          <w:rFonts w:ascii="Verdana" w:hAnsi="Verdana"/>
          <w:sz w:val="19"/>
          <w:szCs w:val="19"/>
          <w:lang w:val="nl-NL"/>
        </w:rPr>
      </w:pPr>
      <w:r w:rsidRPr="0023461F">
        <w:rPr>
          <w:rFonts w:ascii="Verdana" w:hAnsi="Verdana"/>
          <w:sz w:val="19"/>
          <w:szCs w:val="19"/>
          <w:lang w:val="nl-NL"/>
        </w:rPr>
        <w:t xml:space="preserve">de voorziening in een tussentijdse vacature. </w:t>
      </w:r>
    </w:p>
    <w:p w:rsidR="00497B6B" w:rsidRDefault="000330A1" w:rsidP="0096722F">
      <w:pPr>
        <w:pStyle w:val="Lijstalinea"/>
        <w:numPr>
          <w:ilvl w:val="0"/>
          <w:numId w:val="14"/>
        </w:numPr>
        <w:rPr>
          <w:rFonts w:ascii="Verdana" w:hAnsi="Verdana"/>
          <w:sz w:val="19"/>
          <w:szCs w:val="19"/>
          <w:lang w:val="nl-NL"/>
        </w:rPr>
      </w:pPr>
      <w:r w:rsidRPr="0023461F">
        <w:rPr>
          <w:rFonts w:ascii="Verdana" w:hAnsi="Verdana"/>
          <w:sz w:val="19"/>
          <w:szCs w:val="19"/>
          <w:lang w:val="nl-NL"/>
        </w:rPr>
        <w:t xml:space="preserve">De </w:t>
      </w:r>
      <w:r w:rsidR="0096722F">
        <w:rPr>
          <w:rFonts w:ascii="Verdana" w:hAnsi="Verdana"/>
          <w:sz w:val="19"/>
          <w:szCs w:val="19"/>
          <w:lang w:val="nl-NL"/>
        </w:rPr>
        <w:t xml:space="preserve">personeelsvertegenwoordiging </w:t>
      </w:r>
      <w:r w:rsidRPr="0023461F">
        <w:rPr>
          <w:rFonts w:ascii="Verdana" w:hAnsi="Verdana"/>
          <w:sz w:val="19"/>
          <w:szCs w:val="19"/>
          <w:lang w:val="nl-NL"/>
        </w:rPr>
        <w:t xml:space="preserve">beslist zo spoedig mogelijk op het bezwaar en treft daarbij de voorzieningen die nodig zijn. </w:t>
      </w:r>
      <w:r w:rsidR="00DF46B1">
        <w:rPr>
          <w:rFonts w:ascii="Verdana" w:hAnsi="Verdana"/>
          <w:sz w:val="19"/>
          <w:szCs w:val="19"/>
          <w:lang w:val="nl-NL"/>
        </w:rPr>
        <w:br/>
      </w:r>
    </w:p>
    <w:p w:rsidR="00F00A53" w:rsidRPr="00F212AF" w:rsidRDefault="00F00A53" w:rsidP="00C413A7">
      <w:pPr>
        <w:rPr>
          <w:rFonts w:ascii="Verdana" w:hAnsi="Verdana"/>
          <w:b/>
          <w:sz w:val="19"/>
          <w:szCs w:val="19"/>
          <w:lang w:val="nl-NL"/>
        </w:rPr>
      </w:pPr>
      <w:r w:rsidRPr="00F212AF">
        <w:rPr>
          <w:rFonts w:ascii="Verdana" w:hAnsi="Verdana"/>
          <w:b/>
          <w:sz w:val="19"/>
          <w:szCs w:val="19"/>
          <w:lang w:val="nl-NL"/>
        </w:rPr>
        <w:t xml:space="preserve">Werkwijze </w:t>
      </w:r>
      <w:r w:rsidR="0096722F" w:rsidRPr="00F212AF">
        <w:rPr>
          <w:rFonts w:ascii="Verdana" w:hAnsi="Verdana"/>
          <w:b/>
          <w:sz w:val="19"/>
          <w:szCs w:val="19"/>
          <w:lang w:val="nl-NL"/>
        </w:rPr>
        <w:t xml:space="preserve">PVT; </w:t>
      </w:r>
      <w:r w:rsidRPr="00F212AF">
        <w:rPr>
          <w:rFonts w:ascii="Verdana" w:hAnsi="Verdana"/>
          <w:b/>
          <w:sz w:val="19"/>
          <w:szCs w:val="19"/>
          <w:lang w:val="nl-NL"/>
        </w:rPr>
        <w:t>secretariaat</w:t>
      </w:r>
      <w:r w:rsidR="0096722F" w:rsidRPr="00F212AF">
        <w:rPr>
          <w:rFonts w:ascii="Verdana" w:hAnsi="Verdana"/>
          <w:b/>
          <w:sz w:val="19"/>
          <w:szCs w:val="19"/>
          <w:lang w:val="nl-NL"/>
        </w:rPr>
        <w:t>swerkzaamheden</w:t>
      </w:r>
    </w:p>
    <w:p w:rsidR="007201CF" w:rsidRPr="005F453D" w:rsidRDefault="0096722F" w:rsidP="00C413A7">
      <w:pPr>
        <w:rPr>
          <w:rFonts w:ascii="Verdana" w:hAnsi="Verdana"/>
          <w:b/>
          <w:sz w:val="19"/>
          <w:szCs w:val="19"/>
          <w:lang w:val="nl-NL"/>
        </w:rPr>
      </w:pPr>
      <w:r>
        <w:rPr>
          <w:rFonts w:ascii="Verdana" w:hAnsi="Verdana"/>
          <w:b/>
          <w:sz w:val="19"/>
          <w:szCs w:val="19"/>
          <w:lang w:val="nl-NL"/>
        </w:rPr>
        <w:t>Artikel 10</w:t>
      </w:r>
    </w:p>
    <w:p w:rsidR="00497B6B" w:rsidRDefault="00684315" w:rsidP="0096722F">
      <w:pPr>
        <w:pStyle w:val="Lijstalinea"/>
        <w:numPr>
          <w:ilvl w:val="0"/>
          <w:numId w:val="8"/>
        </w:numPr>
        <w:rPr>
          <w:rFonts w:ascii="Verdana" w:hAnsi="Verdana"/>
          <w:sz w:val="19"/>
          <w:szCs w:val="19"/>
          <w:lang w:val="nl-NL"/>
        </w:rPr>
      </w:pPr>
      <w:r w:rsidRPr="00684315">
        <w:rPr>
          <w:rFonts w:ascii="Verdana" w:hAnsi="Verdana"/>
          <w:sz w:val="19"/>
          <w:szCs w:val="19"/>
          <w:lang w:val="nl-NL"/>
        </w:rPr>
        <w:t xml:space="preserve">De </w:t>
      </w:r>
      <w:r w:rsidR="0096722F">
        <w:rPr>
          <w:rFonts w:ascii="Verdana" w:hAnsi="Verdana"/>
          <w:sz w:val="19"/>
          <w:szCs w:val="19"/>
          <w:lang w:val="nl-NL"/>
        </w:rPr>
        <w:t xml:space="preserve">personeelsvertegenwoordiging </w:t>
      </w:r>
      <w:r w:rsidRPr="00684315">
        <w:rPr>
          <w:rFonts w:ascii="Verdana" w:hAnsi="Verdana"/>
          <w:sz w:val="19"/>
          <w:szCs w:val="19"/>
          <w:lang w:val="nl-NL"/>
        </w:rPr>
        <w:t>komt in vergadering bijeen</w:t>
      </w:r>
      <w:r w:rsidR="0096722F">
        <w:rPr>
          <w:rFonts w:ascii="Verdana" w:hAnsi="Verdana"/>
          <w:sz w:val="19"/>
          <w:szCs w:val="19"/>
          <w:lang w:val="nl-NL"/>
        </w:rPr>
        <w:t xml:space="preserve"> op voorstel van de voorzitter. Elk lid kan de voorzitter verzoeken een vergadering te houden. </w:t>
      </w:r>
    </w:p>
    <w:p w:rsidR="00C750DE" w:rsidRDefault="0096722F" w:rsidP="0096722F">
      <w:pPr>
        <w:pStyle w:val="Lijstalinea"/>
        <w:numPr>
          <w:ilvl w:val="0"/>
          <w:numId w:val="8"/>
        </w:numPr>
        <w:rPr>
          <w:rFonts w:ascii="Verdana" w:hAnsi="Verdana"/>
          <w:sz w:val="19"/>
          <w:szCs w:val="19"/>
          <w:lang w:val="nl-NL"/>
        </w:rPr>
      </w:pPr>
      <w:r>
        <w:rPr>
          <w:rFonts w:ascii="Verdana" w:hAnsi="Verdana"/>
          <w:sz w:val="19"/>
          <w:szCs w:val="19"/>
          <w:lang w:val="nl-NL"/>
        </w:rPr>
        <w:t>Voor een vergadering van de personeelsvertegenwoordiging dient de meerderheid van de leden aanwezig te zijn.</w:t>
      </w:r>
    </w:p>
    <w:p w:rsidR="0096722F" w:rsidRDefault="0096722F" w:rsidP="0096722F">
      <w:pPr>
        <w:pStyle w:val="Lijstalinea"/>
        <w:numPr>
          <w:ilvl w:val="0"/>
          <w:numId w:val="8"/>
        </w:numPr>
        <w:rPr>
          <w:rFonts w:ascii="Verdana" w:hAnsi="Verdana"/>
          <w:sz w:val="19"/>
          <w:szCs w:val="19"/>
          <w:lang w:val="nl-NL"/>
        </w:rPr>
      </w:pPr>
      <w:r>
        <w:rPr>
          <w:rFonts w:ascii="Verdana" w:hAnsi="Verdana"/>
          <w:sz w:val="19"/>
          <w:szCs w:val="19"/>
          <w:lang w:val="nl-NL"/>
        </w:rPr>
        <w:t xml:space="preserve">De personeelsvertegenwoordiging beslist bij meerderheid van stemmen. Voor de bepaling of aan dit voorschrift is voldaan, tellen de blanco stemmen niet mee. </w:t>
      </w:r>
    </w:p>
    <w:p w:rsidR="0096722F" w:rsidRPr="0096722F" w:rsidRDefault="0096722F" w:rsidP="0096722F">
      <w:pPr>
        <w:rPr>
          <w:rFonts w:ascii="Verdana" w:hAnsi="Verdana"/>
          <w:sz w:val="19"/>
          <w:szCs w:val="19"/>
          <w:lang w:val="nl-NL"/>
        </w:rPr>
      </w:pPr>
    </w:p>
    <w:p w:rsidR="007201CF" w:rsidRPr="005F453D" w:rsidRDefault="000330A1" w:rsidP="00C413A7">
      <w:pPr>
        <w:rPr>
          <w:rFonts w:ascii="Verdana" w:hAnsi="Verdana"/>
          <w:b/>
          <w:sz w:val="19"/>
          <w:szCs w:val="19"/>
          <w:lang w:val="nl-NL"/>
        </w:rPr>
      </w:pPr>
      <w:r w:rsidRPr="005F453D">
        <w:rPr>
          <w:rFonts w:ascii="Verdana" w:hAnsi="Verdana"/>
          <w:b/>
          <w:sz w:val="19"/>
          <w:szCs w:val="19"/>
          <w:lang w:val="nl-NL"/>
        </w:rPr>
        <w:t>Artikel 1</w:t>
      </w:r>
      <w:r w:rsidR="0096722F">
        <w:rPr>
          <w:rFonts w:ascii="Verdana" w:hAnsi="Verdana"/>
          <w:b/>
          <w:sz w:val="19"/>
          <w:szCs w:val="19"/>
          <w:lang w:val="nl-NL"/>
        </w:rPr>
        <w:t>1</w:t>
      </w:r>
    </w:p>
    <w:p w:rsidR="00497B6B" w:rsidRDefault="000330A1" w:rsidP="0096722F">
      <w:pPr>
        <w:pStyle w:val="Lijstalinea"/>
        <w:numPr>
          <w:ilvl w:val="0"/>
          <w:numId w:val="9"/>
        </w:numPr>
        <w:rPr>
          <w:rFonts w:ascii="Verdana" w:hAnsi="Verdana"/>
          <w:sz w:val="19"/>
          <w:szCs w:val="19"/>
          <w:lang w:val="nl-NL"/>
        </w:rPr>
      </w:pPr>
      <w:r w:rsidRPr="00FB7850">
        <w:rPr>
          <w:rFonts w:ascii="Verdana" w:hAnsi="Verdana"/>
          <w:sz w:val="19"/>
          <w:szCs w:val="19"/>
          <w:lang w:val="nl-NL"/>
        </w:rPr>
        <w:t xml:space="preserve">De </w:t>
      </w:r>
      <w:r w:rsidR="00425EDA">
        <w:rPr>
          <w:rFonts w:ascii="Verdana" w:hAnsi="Verdana"/>
          <w:sz w:val="19"/>
          <w:szCs w:val="19"/>
          <w:lang w:val="nl-NL"/>
        </w:rPr>
        <w:t xml:space="preserve">personeelsvertegenwoordiging </w:t>
      </w:r>
      <w:r w:rsidR="0096722F">
        <w:rPr>
          <w:rFonts w:ascii="Verdana" w:hAnsi="Verdana"/>
          <w:sz w:val="19"/>
          <w:szCs w:val="19"/>
          <w:lang w:val="nl-NL"/>
        </w:rPr>
        <w:t xml:space="preserve">maakt </w:t>
      </w:r>
      <w:r w:rsidRPr="00FB7850">
        <w:rPr>
          <w:rFonts w:ascii="Verdana" w:hAnsi="Verdana"/>
          <w:sz w:val="19"/>
          <w:szCs w:val="19"/>
          <w:lang w:val="nl-NL"/>
        </w:rPr>
        <w:t xml:space="preserve">een </w:t>
      </w:r>
      <w:r w:rsidR="0096722F">
        <w:rPr>
          <w:rFonts w:ascii="Verdana" w:hAnsi="Verdana"/>
          <w:sz w:val="19"/>
          <w:szCs w:val="19"/>
          <w:lang w:val="nl-NL"/>
        </w:rPr>
        <w:t>agenda voor en een verslag van haar vergadering</w:t>
      </w:r>
      <w:r w:rsidR="00BA6213">
        <w:rPr>
          <w:rFonts w:ascii="Verdana" w:hAnsi="Verdana"/>
          <w:sz w:val="19"/>
          <w:szCs w:val="19"/>
          <w:lang w:val="nl-NL"/>
        </w:rPr>
        <w:t>en</w:t>
      </w:r>
      <w:r w:rsidRPr="00FB7850">
        <w:rPr>
          <w:rFonts w:ascii="Verdana" w:hAnsi="Verdana"/>
          <w:sz w:val="19"/>
          <w:szCs w:val="19"/>
          <w:lang w:val="nl-NL"/>
        </w:rPr>
        <w:t>.</w:t>
      </w:r>
    </w:p>
    <w:p w:rsidR="0096722F" w:rsidRDefault="000330A1" w:rsidP="0096722F">
      <w:pPr>
        <w:pStyle w:val="Lijstalinea"/>
        <w:numPr>
          <w:ilvl w:val="0"/>
          <w:numId w:val="9"/>
        </w:numPr>
        <w:rPr>
          <w:rFonts w:ascii="Verdana" w:hAnsi="Verdana"/>
          <w:sz w:val="19"/>
          <w:szCs w:val="19"/>
          <w:lang w:val="nl-NL"/>
        </w:rPr>
      </w:pPr>
      <w:r w:rsidRPr="000A525E">
        <w:rPr>
          <w:rFonts w:ascii="Verdana" w:hAnsi="Verdana"/>
          <w:sz w:val="19"/>
          <w:szCs w:val="19"/>
          <w:lang w:val="nl-NL"/>
        </w:rPr>
        <w:t xml:space="preserve">De </w:t>
      </w:r>
      <w:r w:rsidR="0096722F">
        <w:rPr>
          <w:rFonts w:ascii="Verdana" w:hAnsi="Verdana"/>
          <w:sz w:val="19"/>
          <w:szCs w:val="19"/>
          <w:lang w:val="nl-NL"/>
        </w:rPr>
        <w:t xml:space="preserve">personeelsvertegenwoordiging maakt een jaarverslag van haar werkzaamheden in het afgelopen jaar. </w:t>
      </w:r>
    </w:p>
    <w:p w:rsidR="0096722F" w:rsidRDefault="0096722F" w:rsidP="0096722F">
      <w:pPr>
        <w:pStyle w:val="Lijstalinea"/>
        <w:numPr>
          <w:ilvl w:val="0"/>
          <w:numId w:val="9"/>
        </w:numPr>
        <w:rPr>
          <w:rFonts w:ascii="Verdana" w:hAnsi="Verdana"/>
          <w:sz w:val="19"/>
          <w:szCs w:val="19"/>
          <w:lang w:val="nl-NL"/>
        </w:rPr>
      </w:pPr>
      <w:r>
        <w:rPr>
          <w:rFonts w:ascii="Verdana" w:hAnsi="Verdana"/>
          <w:sz w:val="19"/>
          <w:szCs w:val="19"/>
          <w:lang w:val="nl-NL"/>
        </w:rPr>
        <w:t xml:space="preserve">De personeelsvertegenwoordiging draagt er zorg voor dat de in lid 1 en lid 2 genoemde stukken worden toegezonden aan de leden en aan de ondernemer en maakt deze stukken bekend aan de werknemers binnen de onderneming. </w:t>
      </w:r>
    </w:p>
    <w:p w:rsidR="0096722F" w:rsidRDefault="0096722F" w:rsidP="00C413A7">
      <w:pPr>
        <w:rPr>
          <w:rFonts w:ascii="Verdana" w:hAnsi="Verdana"/>
          <w:b/>
          <w:sz w:val="19"/>
          <w:szCs w:val="19"/>
          <w:lang w:val="nl-NL"/>
        </w:rPr>
      </w:pPr>
    </w:p>
    <w:p w:rsidR="00F00A53" w:rsidRPr="00F212AF" w:rsidRDefault="00F00A53" w:rsidP="00C413A7">
      <w:pPr>
        <w:rPr>
          <w:rFonts w:ascii="Verdana" w:hAnsi="Verdana"/>
          <w:b/>
          <w:sz w:val="19"/>
          <w:szCs w:val="19"/>
          <w:lang w:val="nl-NL"/>
        </w:rPr>
      </w:pPr>
      <w:r w:rsidRPr="00F212AF">
        <w:rPr>
          <w:rFonts w:ascii="Verdana" w:hAnsi="Verdana"/>
          <w:b/>
          <w:sz w:val="19"/>
          <w:szCs w:val="19"/>
          <w:lang w:val="nl-NL"/>
        </w:rPr>
        <w:t>Slotbepaling</w:t>
      </w:r>
    </w:p>
    <w:p w:rsidR="007201CF" w:rsidRPr="00F3558C" w:rsidRDefault="000330A1" w:rsidP="00C413A7">
      <w:pPr>
        <w:rPr>
          <w:rFonts w:ascii="Verdana" w:hAnsi="Verdana"/>
          <w:b/>
          <w:i/>
          <w:sz w:val="19"/>
          <w:szCs w:val="19"/>
          <w:lang w:val="nl-NL"/>
        </w:rPr>
      </w:pPr>
      <w:r w:rsidRPr="005F453D">
        <w:rPr>
          <w:rFonts w:ascii="Verdana" w:hAnsi="Verdana"/>
          <w:b/>
          <w:sz w:val="19"/>
          <w:szCs w:val="19"/>
          <w:lang w:val="nl-NL"/>
        </w:rPr>
        <w:t xml:space="preserve">Artikel </w:t>
      </w:r>
      <w:r w:rsidR="0096722F">
        <w:rPr>
          <w:rFonts w:ascii="Verdana" w:hAnsi="Verdana"/>
          <w:b/>
          <w:sz w:val="19"/>
          <w:szCs w:val="19"/>
          <w:lang w:val="nl-NL"/>
        </w:rPr>
        <w:t>1</w:t>
      </w:r>
      <w:r w:rsidRPr="005F453D">
        <w:rPr>
          <w:rFonts w:ascii="Verdana" w:hAnsi="Verdana"/>
          <w:b/>
          <w:sz w:val="19"/>
          <w:szCs w:val="19"/>
          <w:lang w:val="nl-NL"/>
        </w:rPr>
        <w:t>2</w:t>
      </w:r>
    </w:p>
    <w:p w:rsidR="00497B6B" w:rsidRDefault="000330A1" w:rsidP="0096722F">
      <w:pPr>
        <w:pStyle w:val="Lijstalinea"/>
        <w:numPr>
          <w:ilvl w:val="0"/>
          <w:numId w:val="10"/>
        </w:numPr>
        <w:rPr>
          <w:rFonts w:ascii="Verdana" w:hAnsi="Verdana"/>
          <w:sz w:val="19"/>
          <w:szCs w:val="19"/>
          <w:lang w:val="nl-NL"/>
        </w:rPr>
      </w:pPr>
      <w:r w:rsidRPr="00F3558C">
        <w:rPr>
          <w:rFonts w:ascii="Verdana" w:hAnsi="Verdana"/>
          <w:sz w:val="19"/>
          <w:szCs w:val="19"/>
          <w:lang w:val="nl-NL"/>
        </w:rPr>
        <w:t>Dit reglem</w:t>
      </w:r>
      <w:r w:rsidRPr="00735D76">
        <w:rPr>
          <w:rFonts w:ascii="Verdana" w:hAnsi="Verdana"/>
          <w:sz w:val="19"/>
          <w:szCs w:val="19"/>
          <w:lang w:val="nl-NL"/>
        </w:rPr>
        <w:t>ent kan worden gew</w:t>
      </w:r>
      <w:r w:rsidR="0096722F">
        <w:rPr>
          <w:rFonts w:ascii="Verdana" w:hAnsi="Verdana"/>
          <w:sz w:val="19"/>
          <w:szCs w:val="19"/>
          <w:lang w:val="nl-NL"/>
        </w:rPr>
        <w:t>ijzigd en aangevuld bij een besluit</w:t>
      </w:r>
      <w:r w:rsidRPr="00735D76">
        <w:rPr>
          <w:rFonts w:ascii="Verdana" w:hAnsi="Verdana"/>
          <w:sz w:val="19"/>
          <w:szCs w:val="19"/>
          <w:lang w:val="nl-NL"/>
        </w:rPr>
        <w:t xml:space="preserve"> d</w:t>
      </w:r>
      <w:r w:rsidR="0096722F">
        <w:rPr>
          <w:rFonts w:ascii="Verdana" w:hAnsi="Verdana"/>
          <w:sz w:val="19"/>
          <w:szCs w:val="19"/>
          <w:lang w:val="nl-NL"/>
        </w:rPr>
        <w:t>at is genomen met een meerderheid van stemmen van de personeelsvertegenwoordiging</w:t>
      </w:r>
      <w:r w:rsidRPr="00735D76">
        <w:rPr>
          <w:rFonts w:ascii="Verdana" w:hAnsi="Verdana"/>
          <w:sz w:val="19"/>
          <w:szCs w:val="19"/>
          <w:lang w:val="nl-NL"/>
        </w:rPr>
        <w:t xml:space="preserve">. </w:t>
      </w:r>
    </w:p>
    <w:p w:rsidR="002A2CE6" w:rsidRPr="002A2CE6" w:rsidRDefault="002A2CE6" w:rsidP="002A2CE6">
      <w:pPr>
        <w:rPr>
          <w:rFonts w:ascii="Verdana" w:hAnsi="Verdana"/>
          <w:sz w:val="19"/>
          <w:szCs w:val="19"/>
          <w:lang w:val="nl-NL"/>
        </w:rPr>
      </w:pPr>
    </w:p>
    <w:p w:rsidR="00497B6B" w:rsidRDefault="00F3558C" w:rsidP="0096722F">
      <w:pPr>
        <w:pStyle w:val="Lijstalinea"/>
        <w:numPr>
          <w:ilvl w:val="0"/>
          <w:numId w:val="10"/>
        </w:numPr>
        <w:rPr>
          <w:rFonts w:ascii="Verdana" w:hAnsi="Verdana"/>
          <w:sz w:val="19"/>
          <w:szCs w:val="19"/>
          <w:lang w:val="nl-NL"/>
        </w:rPr>
      </w:pPr>
      <w:r w:rsidRPr="00F3558C">
        <w:rPr>
          <w:rFonts w:ascii="Verdana" w:hAnsi="Verdana"/>
          <w:sz w:val="19"/>
          <w:szCs w:val="19"/>
          <w:lang w:val="nl-NL"/>
        </w:rPr>
        <w:lastRenderedPageBreak/>
        <w:t>V</w:t>
      </w:r>
      <w:r>
        <w:rPr>
          <w:rFonts w:ascii="Verdana" w:hAnsi="Verdana"/>
          <w:sz w:val="19"/>
          <w:szCs w:val="19"/>
          <w:lang w:val="nl-NL"/>
        </w:rPr>
        <w:t>oo</w:t>
      </w:r>
      <w:r w:rsidRPr="00F3558C">
        <w:rPr>
          <w:rFonts w:ascii="Verdana" w:hAnsi="Verdana"/>
          <w:sz w:val="19"/>
          <w:szCs w:val="19"/>
          <w:lang w:val="nl-NL"/>
        </w:rPr>
        <w:t>r</w:t>
      </w:r>
      <w:r>
        <w:rPr>
          <w:rFonts w:ascii="Verdana" w:hAnsi="Verdana"/>
          <w:sz w:val="19"/>
          <w:szCs w:val="19"/>
          <w:lang w:val="nl-NL"/>
        </w:rPr>
        <w:t>afgaand aan vaststelling van</w:t>
      </w:r>
      <w:r w:rsidR="000330A1" w:rsidRPr="00735D76">
        <w:rPr>
          <w:rFonts w:ascii="Verdana" w:hAnsi="Verdana"/>
          <w:sz w:val="19"/>
          <w:szCs w:val="19"/>
          <w:lang w:val="nl-NL"/>
        </w:rPr>
        <w:t xml:space="preserve"> de wijzigi</w:t>
      </w:r>
      <w:r>
        <w:rPr>
          <w:rFonts w:ascii="Verdana" w:hAnsi="Verdana"/>
          <w:sz w:val="19"/>
          <w:szCs w:val="19"/>
          <w:lang w:val="nl-NL"/>
        </w:rPr>
        <w:t>ng of aanvulling</w:t>
      </w:r>
      <w:r w:rsidR="000330A1" w:rsidRPr="00735D76">
        <w:rPr>
          <w:rFonts w:ascii="Verdana" w:hAnsi="Verdana"/>
          <w:sz w:val="19"/>
          <w:szCs w:val="19"/>
          <w:lang w:val="nl-NL"/>
        </w:rPr>
        <w:t xml:space="preserve">, stelt de </w:t>
      </w:r>
      <w:r w:rsidR="0096722F">
        <w:rPr>
          <w:rFonts w:ascii="Verdana" w:hAnsi="Verdana"/>
          <w:sz w:val="19"/>
          <w:szCs w:val="19"/>
          <w:lang w:val="nl-NL"/>
        </w:rPr>
        <w:t xml:space="preserve">personeelsvertegenwoordiging </w:t>
      </w:r>
      <w:r w:rsidR="000330A1" w:rsidRPr="00735D76">
        <w:rPr>
          <w:rFonts w:ascii="Verdana" w:hAnsi="Verdana"/>
          <w:sz w:val="19"/>
          <w:szCs w:val="19"/>
          <w:lang w:val="nl-NL"/>
        </w:rPr>
        <w:t>de ondernemer in de gelegenheid daarover zijn standpunt kenbaar te maken.</w:t>
      </w:r>
    </w:p>
    <w:p w:rsidR="00497B6B" w:rsidRDefault="000330A1" w:rsidP="0096722F">
      <w:pPr>
        <w:pStyle w:val="Lijstalinea"/>
        <w:numPr>
          <w:ilvl w:val="0"/>
          <w:numId w:val="10"/>
        </w:numPr>
        <w:rPr>
          <w:rFonts w:ascii="Verdana" w:hAnsi="Verdana"/>
          <w:sz w:val="19"/>
          <w:szCs w:val="19"/>
          <w:lang w:val="nl-NL"/>
        </w:rPr>
      </w:pPr>
      <w:r w:rsidRPr="00735D76">
        <w:rPr>
          <w:rFonts w:ascii="Verdana" w:hAnsi="Verdana"/>
          <w:sz w:val="19"/>
          <w:szCs w:val="19"/>
          <w:lang w:val="nl-NL"/>
        </w:rPr>
        <w:t xml:space="preserve">De </w:t>
      </w:r>
      <w:r w:rsidR="0096722F">
        <w:rPr>
          <w:rFonts w:ascii="Verdana" w:hAnsi="Verdana"/>
          <w:sz w:val="19"/>
          <w:szCs w:val="19"/>
          <w:lang w:val="nl-NL"/>
        </w:rPr>
        <w:t>personeelsvertegenwoordiging</w:t>
      </w:r>
      <w:r w:rsidR="0096722F" w:rsidRPr="00735D76">
        <w:rPr>
          <w:rFonts w:ascii="Verdana" w:hAnsi="Verdana"/>
          <w:sz w:val="19"/>
          <w:szCs w:val="19"/>
          <w:lang w:val="nl-NL"/>
        </w:rPr>
        <w:t xml:space="preserve"> </w:t>
      </w:r>
      <w:r w:rsidRPr="00735D76">
        <w:rPr>
          <w:rFonts w:ascii="Verdana" w:hAnsi="Verdana"/>
          <w:sz w:val="19"/>
          <w:szCs w:val="19"/>
          <w:lang w:val="nl-NL"/>
        </w:rPr>
        <w:t xml:space="preserve">maakt de wijziging of aanvulling </w:t>
      </w:r>
      <w:r w:rsidR="0096722F">
        <w:rPr>
          <w:rFonts w:ascii="Verdana" w:hAnsi="Verdana"/>
          <w:sz w:val="19"/>
          <w:szCs w:val="19"/>
          <w:lang w:val="nl-NL"/>
        </w:rPr>
        <w:t xml:space="preserve">van het reglement </w:t>
      </w:r>
      <w:r w:rsidRPr="00735D76">
        <w:rPr>
          <w:rFonts w:ascii="Verdana" w:hAnsi="Verdana"/>
          <w:sz w:val="19"/>
          <w:szCs w:val="19"/>
          <w:lang w:val="nl-NL"/>
        </w:rPr>
        <w:t xml:space="preserve">bekend </w:t>
      </w:r>
      <w:r w:rsidR="00E62634">
        <w:rPr>
          <w:rFonts w:ascii="Verdana" w:hAnsi="Verdana"/>
          <w:sz w:val="19"/>
          <w:szCs w:val="19"/>
          <w:lang w:val="nl-NL"/>
        </w:rPr>
        <w:t xml:space="preserve">de </w:t>
      </w:r>
      <w:r w:rsidRPr="00735D76">
        <w:rPr>
          <w:rFonts w:ascii="Verdana" w:hAnsi="Verdana"/>
          <w:sz w:val="19"/>
          <w:szCs w:val="19"/>
          <w:lang w:val="nl-NL"/>
        </w:rPr>
        <w:t>in de onderneming</w:t>
      </w:r>
      <w:r w:rsidR="00E62634">
        <w:rPr>
          <w:rFonts w:ascii="Verdana" w:hAnsi="Verdana"/>
          <w:sz w:val="19"/>
          <w:szCs w:val="19"/>
          <w:lang w:val="nl-NL"/>
        </w:rPr>
        <w:t xml:space="preserve"> werkzame personen en verstrekt een a</w:t>
      </w:r>
      <w:r w:rsidR="0096722F">
        <w:rPr>
          <w:rFonts w:ascii="Verdana" w:hAnsi="Verdana"/>
          <w:sz w:val="19"/>
          <w:szCs w:val="19"/>
          <w:lang w:val="nl-NL"/>
        </w:rPr>
        <w:t>fschrift</w:t>
      </w:r>
      <w:r w:rsidR="00E62634">
        <w:rPr>
          <w:rFonts w:ascii="Verdana" w:hAnsi="Verdana"/>
          <w:sz w:val="19"/>
          <w:szCs w:val="19"/>
          <w:lang w:val="nl-NL"/>
        </w:rPr>
        <w:t xml:space="preserve"> daarvan aan de ondernemer</w:t>
      </w:r>
      <w:r w:rsidRPr="00735D76">
        <w:rPr>
          <w:rFonts w:ascii="Verdana" w:hAnsi="Verdana"/>
          <w:sz w:val="19"/>
          <w:szCs w:val="19"/>
          <w:lang w:val="nl-NL"/>
        </w:rPr>
        <w:t xml:space="preserve">. </w:t>
      </w:r>
    </w:p>
    <w:sectPr w:rsidR="00497B6B" w:rsidSect="0058029A">
      <w:headerReference w:type="default" r:id="rId10"/>
      <w:footerReference w:type="even" r:id="rId11"/>
      <w:footerReference w:type="default" r:id="rId12"/>
      <w:headerReference w:type="first" r:id="rId13"/>
      <w:pgSz w:w="9355" w:h="13620"/>
      <w:pgMar w:top="1260" w:right="1040" w:bottom="820" w:left="1200" w:header="0" w:footer="640"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2AF" w:rsidRDefault="00F212AF" w:rsidP="007201CF">
      <w:r>
        <w:separator/>
      </w:r>
    </w:p>
  </w:endnote>
  <w:endnote w:type="continuationSeparator" w:id="0">
    <w:p w:rsidR="00F212AF" w:rsidRDefault="00F212AF" w:rsidP="007201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wift Light/Bold">
    <w:altName w:val="Courier New"/>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xOT-Medium">
    <w:altName w:val="Century"/>
    <w:charset w:val="00"/>
    <w:family w:val="modern"/>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DaxOT-Bold">
    <w:altName w:val="Modern No. 20"/>
    <w:charset w:val="00"/>
    <w:family w:val="moder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2AF" w:rsidRDefault="00F212AF">
    <w:pPr>
      <w:spacing w:line="200" w:lineRule="exact"/>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2AF" w:rsidRDefault="00F212AF">
    <w:pPr>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2AF" w:rsidRDefault="00F212AF" w:rsidP="007201CF">
      <w:r>
        <w:separator/>
      </w:r>
    </w:p>
  </w:footnote>
  <w:footnote w:type="continuationSeparator" w:id="0">
    <w:p w:rsidR="00F212AF" w:rsidRDefault="00F212AF" w:rsidP="007201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29A" w:rsidRDefault="0058029A">
    <w:pPr>
      <w:pStyle w:val="Koptekst"/>
    </w:pPr>
  </w:p>
  <w:p w:rsidR="0058029A" w:rsidRDefault="0058029A">
    <w:pPr>
      <w:pStyle w:val="Koptekst"/>
    </w:pPr>
  </w:p>
  <w:p w:rsidR="0058029A" w:rsidRDefault="0058029A">
    <w:pPr>
      <w:pStyle w:val="Koptekst"/>
    </w:pPr>
  </w:p>
  <w:p w:rsidR="0058029A" w:rsidRDefault="0058029A">
    <w:pPr>
      <w:pStyle w:val="Koptekst"/>
    </w:pPr>
  </w:p>
  <w:p w:rsidR="0058029A" w:rsidRDefault="0058029A">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29A" w:rsidRDefault="0058029A" w:rsidP="0058029A">
    <w:pPr>
      <w:pStyle w:val="Koptekst"/>
    </w:pPr>
  </w:p>
  <w:p w:rsidR="0058029A" w:rsidRDefault="0058029A" w:rsidP="0058029A">
    <w:pPr>
      <w:pStyle w:val="Koptekst"/>
    </w:pPr>
  </w:p>
  <w:p w:rsidR="0058029A" w:rsidRDefault="0058029A" w:rsidP="0058029A">
    <w:pPr>
      <w:pStyle w:val="Koptekst"/>
    </w:pPr>
  </w:p>
  <w:p w:rsidR="0058029A" w:rsidRDefault="0058029A" w:rsidP="0058029A">
    <w:pPr>
      <w:pStyle w:val="Koptekst"/>
    </w:pPr>
  </w:p>
  <w:p w:rsidR="0058029A" w:rsidRPr="002A2CE6" w:rsidRDefault="0058029A" w:rsidP="0058029A">
    <w:pPr>
      <w:pStyle w:val="Koptekst"/>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A570B"/>
    <w:multiLevelType w:val="hybridMultilevel"/>
    <w:tmpl w:val="B7DE4142"/>
    <w:lvl w:ilvl="0" w:tplc="EC866036">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17A2847"/>
    <w:multiLevelType w:val="hybridMultilevel"/>
    <w:tmpl w:val="9C8E5AE8"/>
    <w:lvl w:ilvl="0" w:tplc="04130019">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nsid w:val="221F359F"/>
    <w:multiLevelType w:val="hybridMultilevel"/>
    <w:tmpl w:val="78CC9F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71E58AC"/>
    <w:multiLevelType w:val="hybridMultilevel"/>
    <w:tmpl w:val="9796EE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A8B4E8F"/>
    <w:multiLevelType w:val="hybridMultilevel"/>
    <w:tmpl w:val="9F9EF2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7EE5216"/>
    <w:multiLevelType w:val="hybridMultilevel"/>
    <w:tmpl w:val="1434580A"/>
    <w:lvl w:ilvl="0" w:tplc="BA68A29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nsid w:val="3A8D7396"/>
    <w:multiLevelType w:val="hybridMultilevel"/>
    <w:tmpl w:val="DDB4F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1E51DA2"/>
    <w:multiLevelType w:val="hybridMultilevel"/>
    <w:tmpl w:val="5CC66C42"/>
    <w:lvl w:ilvl="0" w:tplc="86E4531E">
      <w:start w:val="1"/>
      <w:numFmt w:val="decimal"/>
      <w:lvlText w:val="%1."/>
      <w:lvlJc w:val="left"/>
      <w:pPr>
        <w:ind w:left="720" w:hanging="360"/>
      </w:pPr>
      <w:rPr>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E3E6430"/>
    <w:multiLevelType w:val="hybridMultilevel"/>
    <w:tmpl w:val="F1F030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2217ADF"/>
    <w:multiLevelType w:val="hybridMultilevel"/>
    <w:tmpl w:val="4DE817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CA311BB"/>
    <w:multiLevelType w:val="hybridMultilevel"/>
    <w:tmpl w:val="2160A2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6102503A"/>
    <w:multiLevelType w:val="hybridMultilevel"/>
    <w:tmpl w:val="9F3898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A6D18E3"/>
    <w:multiLevelType w:val="hybridMultilevel"/>
    <w:tmpl w:val="B636B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7ED0486A"/>
    <w:multiLevelType w:val="hybridMultilevel"/>
    <w:tmpl w:val="DFE04B1E"/>
    <w:lvl w:ilvl="0" w:tplc="28C6BB7A">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3"/>
  </w:num>
  <w:num w:numId="3">
    <w:abstractNumId w:val="2"/>
  </w:num>
  <w:num w:numId="4">
    <w:abstractNumId w:val="9"/>
  </w:num>
  <w:num w:numId="5">
    <w:abstractNumId w:val="6"/>
  </w:num>
  <w:num w:numId="6">
    <w:abstractNumId w:val="8"/>
  </w:num>
  <w:num w:numId="7">
    <w:abstractNumId w:val="1"/>
  </w:num>
  <w:num w:numId="8">
    <w:abstractNumId w:val="4"/>
  </w:num>
  <w:num w:numId="9">
    <w:abstractNumId w:val="11"/>
  </w:num>
  <w:num w:numId="10">
    <w:abstractNumId w:val="0"/>
  </w:num>
  <w:num w:numId="11">
    <w:abstractNumId w:val="7"/>
  </w:num>
  <w:num w:numId="12">
    <w:abstractNumId w:val="5"/>
  </w:num>
  <w:num w:numId="13">
    <w:abstractNumId w:val="12"/>
  </w:num>
  <w:num w:numId="14">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evenAndOddHeaders/>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
  <w:rsids>
    <w:rsidRoot w:val="007201CF"/>
    <w:rsid w:val="000035D3"/>
    <w:rsid w:val="00015BA0"/>
    <w:rsid w:val="00022A59"/>
    <w:rsid w:val="00031455"/>
    <w:rsid w:val="000330A1"/>
    <w:rsid w:val="00034F83"/>
    <w:rsid w:val="000373F1"/>
    <w:rsid w:val="000554C7"/>
    <w:rsid w:val="00060313"/>
    <w:rsid w:val="00066012"/>
    <w:rsid w:val="0006609E"/>
    <w:rsid w:val="000709CD"/>
    <w:rsid w:val="0007540E"/>
    <w:rsid w:val="00081556"/>
    <w:rsid w:val="0008494A"/>
    <w:rsid w:val="000A01E0"/>
    <w:rsid w:val="000A3FC3"/>
    <w:rsid w:val="000A525E"/>
    <w:rsid w:val="000B209C"/>
    <w:rsid w:val="000B2F34"/>
    <w:rsid w:val="000B3029"/>
    <w:rsid w:val="000C060A"/>
    <w:rsid w:val="000C7712"/>
    <w:rsid w:val="000D08B0"/>
    <w:rsid w:val="000D6B4C"/>
    <w:rsid w:val="000E23C8"/>
    <w:rsid w:val="000F186D"/>
    <w:rsid w:val="000F2D77"/>
    <w:rsid w:val="00104F29"/>
    <w:rsid w:val="00105139"/>
    <w:rsid w:val="00107F65"/>
    <w:rsid w:val="00124473"/>
    <w:rsid w:val="00126907"/>
    <w:rsid w:val="001338CB"/>
    <w:rsid w:val="0013490C"/>
    <w:rsid w:val="00135C13"/>
    <w:rsid w:val="0014000C"/>
    <w:rsid w:val="00144D3F"/>
    <w:rsid w:val="00153A3A"/>
    <w:rsid w:val="001558F2"/>
    <w:rsid w:val="00165BC6"/>
    <w:rsid w:val="00167FDB"/>
    <w:rsid w:val="0017191A"/>
    <w:rsid w:val="00171A8A"/>
    <w:rsid w:val="00172B09"/>
    <w:rsid w:val="00175F3D"/>
    <w:rsid w:val="00180610"/>
    <w:rsid w:val="00180EF6"/>
    <w:rsid w:val="0018511D"/>
    <w:rsid w:val="001909E3"/>
    <w:rsid w:val="00192946"/>
    <w:rsid w:val="00197F7A"/>
    <w:rsid w:val="001A0CEB"/>
    <w:rsid w:val="001B4D08"/>
    <w:rsid w:val="001B6B55"/>
    <w:rsid w:val="001D05E6"/>
    <w:rsid w:val="001D0C5D"/>
    <w:rsid w:val="001D217C"/>
    <w:rsid w:val="001D5E5D"/>
    <w:rsid w:val="001E17CB"/>
    <w:rsid w:val="001F53F9"/>
    <w:rsid w:val="00205311"/>
    <w:rsid w:val="002069CC"/>
    <w:rsid w:val="00210419"/>
    <w:rsid w:val="0021594A"/>
    <w:rsid w:val="002212FD"/>
    <w:rsid w:val="00224B3A"/>
    <w:rsid w:val="00226CE1"/>
    <w:rsid w:val="002270A8"/>
    <w:rsid w:val="00233DDD"/>
    <w:rsid w:val="0023461F"/>
    <w:rsid w:val="0024047C"/>
    <w:rsid w:val="00253B50"/>
    <w:rsid w:val="002544E3"/>
    <w:rsid w:val="00257403"/>
    <w:rsid w:val="0025740B"/>
    <w:rsid w:val="00263951"/>
    <w:rsid w:val="00271FA2"/>
    <w:rsid w:val="00275A19"/>
    <w:rsid w:val="00277459"/>
    <w:rsid w:val="002879F9"/>
    <w:rsid w:val="00287D7C"/>
    <w:rsid w:val="002915AD"/>
    <w:rsid w:val="00292ECD"/>
    <w:rsid w:val="002967A6"/>
    <w:rsid w:val="002A1A44"/>
    <w:rsid w:val="002A2CE6"/>
    <w:rsid w:val="002A2D33"/>
    <w:rsid w:val="002C0B6B"/>
    <w:rsid w:val="002C2A1B"/>
    <w:rsid w:val="002C5008"/>
    <w:rsid w:val="002C50E4"/>
    <w:rsid w:val="002D7760"/>
    <w:rsid w:val="00305FA5"/>
    <w:rsid w:val="00306BA6"/>
    <w:rsid w:val="00310703"/>
    <w:rsid w:val="00314662"/>
    <w:rsid w:val="003210D2"/>
    <w:rsid w:val="00322CF9"/>
    <w:rsid w:val="0032402B"/>
    <w:rsid w:val="00332F51"/>
    <w:rsid w:val="00343C5E"/>
    <w:rsid w:val="00345021"/>
    <w:rsid w:val="003535B5"/>
    <w:rsid w:val="003558C1"/>
    <w:rsid w:val="003631F9"/>
    <w:rsid w:val="003657DD"/>
    <w:rsid w:val="003735E2"/>
    <w:rsid w:val="00374DF3"/>
    <w:rsid w:val="003772B1"/>
    <w:rsid w:val="003818CF"/>
    <w:rsid w:val="00382910"/>
    <w:rsid w:val="003A0234"/>
    <w:rsid w:val="003A029B"/>
    <w:rsid w:val="003A3280"/>
    <w:rsid w:val="003A35CC"/>
    <w:rsid w:val="003B1961"/>
    <w:rsid w:val="003C2279"/>
    <w:rsid w:val="003C62A8"/>
    <w:rsid w:val="003D03ED"/>
    <w:rsid w:val="003D107F"/>
    <w:rsid w:val="003D5348"/>
    <w:rsid w:val="003D708B"/>
    <w:rsid w:val="003E3F28"/>
    <w:rsid w:val="003F5A2F"/>
    <w:rsid w:val="0040603F"/>
    <w:rsid w:val="00412595"/>
    <w:rsid w:val="004159AA"/>
    <w:rsid w:val="004159DE"/>
    <w:rsid w:val="004232EF"/>
    <w:rsid w:val="00425533"/>
    <w:rsid w:val="00425B61"/>
    <w:rsid w:val="00425EDA"/>
    <w:rsid w:val="00427AA2"/>
    <w:rsid w:val="00431045"/>
    <w:rsid w:val="004332DE"/>
    <w:rsid w:val="00444EEF"/>
    <w:rsid w:val="004466CD"/>
    <w:rsid w:val="0047774D"/>
    <w:rsid w:val="00477A6F"/>
    <w:rsid w:val="004804CB"/>
    <w:rsid w:val="004850B0"/>
    <w:rsid w:val="004870DE"/>
    <w:rsid w:val="00496A7F"/>
    <w:rsid w:val="00497B6B"/>
    <w:rsid w:val="004A4152"/>
    <w:rsid w:val="004A5A9B"/>
    <w:rsid w:val="004B355A"/>
    <w:rsid w:val="004C591F"/>
    <w:rsid w:val="004D0F99"/>
    <w:rsid w:val="004D2CA0"/>
    <w:rsid w:val="004E729C"/>
    <w:rsid w:val="004F12AB"/>
    <w:rsid w:val="004F46ED"/>
    <w:rsid w:val="004F5195"/>
    <w:rsid w:val="004F55E3"/>
    <w:rsid w:val="00505369"/>
    <w:rsid w:val="00507F4C"/>
    <w:rsid w:val="005221A3"/>
    <w:rsid w:val="005326CB"/>
    <w:rsid w:val="005369E7"/>
    <w:rsid w:val="00543D3A"/>
    <w:rsid w:val="00545A6B"/>
    <w:rsid w:val="00546FF7"/>
    <w:rsid w:val="0055487F"/>
    <w:rsid w:val="005568A5"/>
    <w:rsid w:val="00570304"/>
    <w:rsid w:val="00572726"/>
    <w:rsid w:val="00575CDB"/>
    <w:rsid w:val="0058029A"/>
    <w:rsid w:val="00583388"/>
    <w:rsid w:val="005872E0"/>
    <w:rsid w:val="00590EC0"/>
    <w:rsid w:val="00593969"/>
    <w:rsid w:val="005A0535"/>
    <w:rsid w:val="005A420B"/>
    <w:rsid w:val="005A57D3"/>
    <w:rsid w:val="005A7524"/>
    <w:rsid w:val="005C2501"/>
    <w:rsid w:val="005E1389"/>
    <w:rsid w:val="005E2213"/>
    <w:rsid w:val="005F11B4"/>
    <w:rsid w:val="005F1445"/>
    <w:rsid w:val="005F147E"/>
    <w:rsid w:val="005F453D"/>
    <w:rsid w:val="005F7F0D"/>
    <w:rsid w:val="006020DB"/>
    <w:rsid w:val="00612D75"/>
    <w:rsid w:val="00622B24"/>
    <w:rsid w:val="00622D9A"/>
    <w:rsid w:val="0062548A"/>
    <w:rsid w:val="00626033"/>
    <w:rsid w:val="0063053F"/>
    <w:rsid w:val="00630EAB"/>
    <w:rsid w:val="0063713F"/>
    <w:rsid w:val="006401BE"/>
    <w:rsid w:val="00652FCF"/>
    <w:rsid w:val="00671101"/>
    <w:rsid w:val="00674FB1"/>
    <w:rsid w:val="00677375"/>
    <w:rsid w:val="0068222D"/>
    <w:rsid w:val="006830D1"/>
    <w:rsid w:val="00684315"/>
    <w:rsid w:val="00684EFE"/>
    <w:rsid w:val="00684F6A"/>
    <w:rsid w:val="00690BE2"/>
    <w:rsid w:val="006A12CB"/>
    <w:rsid w:val="006A5FC1"/>
    <w:rsid w:val="006A74BF"/>
    <w:rsid w:val="006B1F3C"/>
    <w:rsid w:val="006B6CA7"/>
    <w:rsid w:val="006C142C"/>
    <w:rsid w:val="006C5858"/>
    <w:rsid w:val="006C5C4F"/>
    <w:rsid w:val="006C7C98"/>
    <w:rsid w:val="006C7D3E"/>
    <w:rsid w:val="006D00F4"/>
    <w:rsid w:val="006D4B65"/>
    <w:rsid w:val="006E1E1C"/>
    <w:rsid w:val="006E657D"/>
    <w:rsid w:val="006F6B7A"/>
    <w:rsid w:val="00703AA8"/>
    <w:rsid w:val="00713F3C"/>
    <w:rsid w:val="007201CF"/>
    <w:rsid w:val="007242FB"/>
    <w:rsid w:val="00725647"/>
    <w:rsid w:val="00733380"/>
    <w:rsid w:val="00735D76"/>
    <w:rsid w:val="00737F0C"/>
    <w:rsid w:val="00740353"/>
    <w:rsid w:val="007411D7"/>
    <w:rsid w:val="007466FF"/>
    <w:rsid w:val="0075517B"/>
    <w:rsid w:val="00762BB7"/>
    <w:rsid w:val="00765171"/>
    <w:rsid w:val="007651B7"/>
    <w:rsid w:val="00771302"/>
    <w:rsid w:val="0078667A"/>
    <w:rsid w:val="007919F3"/>
    <w:rsid w:val="0079721B"/>
    <w:rsid w:val="0079784D"/>
    <w:rsid w:val="007A0761"/>
    <w:rsid w:val="007A1C7A"/>
    <w:rsid w:val="007A2477"/>
    <w:rsid w:val="007B062B"/>
    <w:rsid w:val="007B5273"/>
    <w:rsid w:val="007B52A1"/>
    <w:rsid w:val="007F05A0"/>
    <w:rsid w:val="007F1D7F"/>
    <w:rsid w:val="007F6CD3"/>
    <w:rsid w:val="00805ECE"/>
    <w:rsid w:val="00816542"/>
    <w:rsid w:val="0081711B"/>
    <w:rsid w:val="00824045"/>
    <w:rsid w:val="008331A0"/>
    <w:rsid w:val="00835614"/>
    <w:rsid w:val="00835FCC"/>
    <w:rsid w:val="00843251"/>
    <w:rsid w:val="0084434D"/>
    <w:rsid w:val="00850612"/>
    <w:rsid w:val="0085766E"/>
    <w:rsid w:val="0086002D"/>
    <w:rsid w:val="00860547"/>
    <w:rsid w:val="0086226B"/>
    <w:rsid w:val="00862E4E"/>
    <w:rsid w:val="00864366"/>
    <w:rsid w:val="008761F9"/>
    <w:rsid w:val="00876C85"/>
    <w:rsid w:val="00877F83"/>
    <w:rsid w:val="0088016F"/>
    <w:rsid w:val="00882B31"/>
    <w:rsid w:val="00887898"/>
    <w:rsid w:val="0089626F"/>
    <w:rsid w:val="008970F7"/>
    <w:rsid w:val="008A2032"/>
    <w:rsid w:val="008B2656"/>
    <w:rsid w:val="008C413A"/>
    <w:rsid w:val="008C4B20"/>
    <w:rsid w:val="008C588A"/>
    <w:rsid w:val="008D2777"/>
    <w:rsid w:val="008E2FF3"/>
    <w:rsid w:val="008E61C4"/>
    <w:rsid w:val="008F075F"/>
    <w:rsid w:val="008F2F25"/>
    <w:rsid w:val="008F39E9"/>
    <w:rsid w:val="00907618"/>
    <w:rsid w:val="00917FE6"/>
    <w:rsid w:val="00931C24"/>
    <w:rsid w:val="00933995"/>
    <w:rsid w:val="00940B04"/>
    <w:rsid w:val="0095567C"/>
    <w:rsid w:val="0095588B"/>
    <w:rsid w:val="00964C35"/>
    <w:rsid w:val="0096722F"/>
    <w:rsid w:val="0097135C"/>
    <w:rsid w:val="009739B9"/>
    <w:rsid w:val="00983861"/>
    <w:rsid w:val="00984FA6"/>
    <w:rsid w:val="009877E8"/>
    <w:rsid w:val="00987FCD"/>
    <w:rsid w:val="00995AE1"/>
    <w:rsid w:val="00997D94"/>
    <w:rsid w:val="009B25E9"/>
    <w:rsid w:val="009B6A13"/>
    <w:rsid w:val="009B7782"/>
    <w:rsid w:val="009C5BF3"/>
    <w:rsid w:val="009D6ACB"/>
    <w:rsid w:val="009E2429"/>
    <w:rsid w:val="00A04998"/>
    <w:rsid w:val="00A053C6"/>
    <w:rsid w:val="00A1060F"/>
    <w:rsid w:val="00A17086"/>
    <w:rsid w:val="00A21029"/>
    <w:rsid w:val="00A23A75"/>
    <w:rsid w:val="00A27DCD"/>
    <w:rsid w:val="00A34610"/>
    <w:rsid w:val="00A36267"/>
    <w:rsid w:val="00A5156F"/>
    <w:rsid w:val="00A53046"/>
    <w:rsid w:val="00A56E41"/>
    <w:rsid w:val="00A611A9"/>
    <w:rsid w:val="00A6179F"/>
    <w:rsid w:val="00A63C37"/>
    <w:rsid w:val="00A66C98"/>
    <w:rsid w:val="00A804E4"/>
    <w:rsid w:val="00AA1699"/>
    <w:rsid w:val="00AB338D"/>
    <w:rsid w:val="00AB5C77"/>
    <w:rsid w:val="00AD0957"/>
    <w:rsid w:val="00AD0C55"/>
    <w:rsid w:val="00AD20D8"/>
    <w:rsid w:val="00AD72A8"/>
    <w:rsid w:val="00AD78D6"/>
    <w:rsid w:val="00AD7943"/>
    <w:rsid w:val="00AE3675"/>
    <w:rsid w:val="00AE671B"/>
    <w:rsid w:val="00AE7FFA"/>
    <w:rsid w:val="00B117D0"/>
    <w:rsid w:val="00B13673"/>
    <w:rsid w:val="00B1452A"/>
    <w:rsid w:val="00B145B8"/>
    <w:rsid w:val="00B234F5"/>
    <w:rsid w:val="00B33191"/>
    <w:rsid w:val="00B40196"/>
    <w:rsid w:val="00B44926"/>
    <w:rsid w:val="00B44CFE"/>
    <w:rsid w:val="00B61906"/>
    <w:rsid w:val="00B6207B"/>
    <w:rsid w:val="00B62F53"/>
    <w:rsid w:val="00B67A21"/>
    <w:rsid w:val="00B76037"/>
    <w:rsid w:val="00BA0551"/>
    <w:rsid w:val="00BA1DCB"/>
    <w:rsid w:val="00BA31DE"/>
    <w:rsid w:val="00BA4C50"/>
    <w:rsid w:val="00BA6213"/>
    <w:rsid w:val="00BB11FD"/>
    <w:rsid w:val="00BD2579"/>
    <w:rsid w:val="00BD470C"/>
    <w:rsid w:val="00BE7427"/>
    <w:rsid w:val="00BF4CC8"/>
    <w:rsid w:val="00BF6D66"/>
    <w:rsid w:val="00BF70F3"/>
    <w:rsid w:val="00C00007"/>
    <w:rsid w:val="00C02B4A"/>
    <w:rsid w:val="00C04721"/>
    <w:rsid w:val="00C05584"/>
    <w:rsid w:val="00C110EB"/>
    <w:rsid w:val="00C25F0E"/>
    <w:rsid w:val="00C33A90"/>
    <w:rsid w:val="00C344D7"/>
    <w:rsid w:val="00C34D12"/>
    <w:rsid w:val="00C413A7"/>
    <w:rsid w:val="00C50FE1"/>
    <w:rsid w:val="00C539AD"/>
    <w:rsid w:val="00C554D4"/>
    <w:rsid w:val="00C564A9"/>
    <w:rsid w:val="00C65D36"/>
    <w:rsid w:val="00C67D93"/>
    <w:rsid w:val="00C72EDB"/>
    <w:rsid w:val="00C74015"/>
    <w:rsid w:val="00C750DE"/>
    <w:rsid w:val="00C7725D"/>
    <w:rsid w:val="00C77AD3"/>
    <w:rsid w:val="00C84127"/>
    <w:rsid w:val="00C91CED"/>
    <w:rsid w:val="00C92FF1"/>
    <w:rsid w:val="00C93968"/>
    <w:rsid w:val="00C94000"/>
    <w:rsid w:val="00CA121C"/>
    <w:rsid w:val="00CA31E2"/>
    <w:rsid w:val="00CA57A3"/>
    <w:rsid w:val="00CA7449"/>
    <w:rsid w:val="00CB0178"/>
    <w:rsid w:val="00CC1E20"/>
    <w:rsid w:val="00CC26CB"/>
    <w:rsid w:val="00CC7CE9"/>
    <w:rsid w:val="00CD6396"/>
    <w:rsid w:val="00CD7ED8"/>
    <w:rsid w:val="00CE463B"/>
    <w:rsid w:val="00CF0389"/>
    <w:rsid w:val="00CF0BEC"/>
    <w:rsid w:val="00CF0C2C"/>
    <w:rsid w:val="00CF4A17"/>
    <w:rsid w:val="00D01FF9"/>
    <w:rsid w:val="00D05601"/>
    <w:rsid w:val="00D07162"/>
    <w:rsid w:val="00D125B3"/>
    <w:rsid w:val="00D141B1"/>
    <w:rsid w:val="00D17442"/>
    <w:rsid w:val="00D17501"/>
    <w:rsid w:val="00D224CD"/>
    <w:rsid w:val="00D265B5"/>
    <w:rsid w:val="00D408D8"/>
    <w:rsid w:val="00D43172"/>
    <w:rsid w:val="00D454AB"/>
    <w:rsid w:val="00D54778"/>
    <w:rsid w:val="00D630A6"/>
    <w:rsid w:val="00D672CA"/>
    <w:rsid w:val="00D845D4"/>
    <w:rsid w:val="00D93EA9"/>
    <w:rsid w:val="00DA1CE6"/>
    <w:rsid w:val="00DA53B4"/>
    <w:rsid w:val="00DA79DE"/>
    <w:rsid w:val="00DB2172"/>
    <w:rsid w:val="00DD104A"/>
    <w:rsid w:val="00DD492B"/>
    <w:rsid w:val="00DE22B4"/>
    <w:rsid w:val="00DF46B1"/>
    <w:rsid w:val="00E03DE3"/>
    <w:rsid w:val="00E06D84"/>
    <w:rsid w:val="00E2018A"/>
    <w:rsid w:val="00E2021C"/>
    <w:rsid w:val="00E229D6"/>
    <w:rsid w:val="00E249DB"/>
    <w:rsid w:val="00E259B9"/>
    <w:rsid w:val="00E352E5"/>
    <w:rsid w:val="00E440E3"/>
    <w:rsid w:val="00E44548"/>
    <w:rsid w:val="00E50248"/>
    <w:rsid w:val="00E50B60"/>
    <w:rsid w:val="00E568EB"/>
    <w:rsid w:val="00E61F70"/>
    <w:rsid w:val="00E62634"/>
    <w:rsid w:val="00E65D9B"/>
    <w:rsid w:val="00E72D96"/>
    <w:rsid w:val="00E731F9"/>
    <w:rsid w:val="00E73341"/>
    <w:rsid w:val="00E75C40"/>
    <w:rsid w:val="00E864B3"/>
    <w:rsid w:val="00E864F6"/>
    <w:rsid w:val="00E95ECF"/>
    <w:rsid w:val="00EA6C3B"/>
    <w:rsid w:val="00EC2FA1"/>
    <w:rsid w:val="00EC56B6"/>
    <w:rsid w:val="00EC6841"/>
    <w:rsid w:val="00ED25CE"/>
    <w:rsid w:val="00EE182C"/>
    <w:rsid w:val="00EE19DC"/>
    <w:rsid w:val="00EE71C8"/>
    <w:rsid w:val="00EE7AB6"/>
    <w:rsid w:val="00F00A53"/>
    <w:rsid w:val="00F03183"/>
    <w:rsid w:val="00F04896"/>
    <w:rsid w:val="00F1589A"/>
    <w:rsid w:val="00F212AF"/>
    <w:rsid w:val="00F31472"/>
    <w:rsid w:val="00F321AB"/>
    <w:rsid w:val="00F34BB4"/>
    <w:rsid w:val="00F350E4"/>
    <w:rsid w:val="00F3558C"/>
    <w:rsid w:val="00F42EB3"/>
    <w:rsid w:val="00F4432C"/>
    <w:rsid w:val="00F453D6"/>
    <w:rsid w:val="00F501CA"/>
    <w:rsid w:val="00F579AE"/>
    <w:rsid w:val="00F74970"/>
    <w:rsid w:val="00F75147"/>
    <w:rsid w:val="00F766F2"/>
    <w:rsid w:val="00F8337F"/>
    <w:rsid w:val="00F869A7"/>
    <w:rsid w:val="00F86F8B"/>
    <w:rsid w:val="00F960D7"/>
    <w:rsid w:val="00FB6317"/>
    <w:rsid w:val="00FB7850"/>
    <w:rsid w:val="00FC1897"/>
    <w:rsid w:val="00FC19C5"/>
    <w:rsid w:val="00FC3DBE"/>
    <w:rsid w:val="00FC3EDD"/>
    <w:rsid w:val="00FC6D02"/>
    <w:rsid w:val="00FD0963"/>
    <w:rsid w:val="00FD48D1"/>
    <w:rsid w:val="00FD508D"/>
    <w:rsid w:val="00FE26D7"/>
    <w:rsid w:val="00FE3DA4"/>
    <w:rsid w:val="00FE416E"/>
    <w:rsid w:val="00FE42F5"/>
    <w:rsid w:val="00FF0688"/>
    <w:rsid w:val="00FF615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uiPriority w:val="1"/>
    <w:qFormat/>
    <w:rsid w:val="007201C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rsid w:val="007201CF"/>
    <w:tblPr>
      <w:tblInd w:w="0" w:type="dxa"/>
      <w:tblCellMar>
        <w:top w:w="0" w:type="dxa"/>
        <w:left w:w="0" w:type="dxa"/>
        <w:bottom w:w="0" w:type="dxa"/>
        <w:right w:w="0" w:type="dxa"/>
      </w:tblCellMar>
    </w:tblPr>
  </w:style>
  <w:style w:type="paragraph" w:styleId="Plattetekst">
    <w:name w:val="Body Text"/>
    <w:basedOn w:val="Standaard"/>
    <w:uiPriority w:val="1"/>
    <w:qFormat/>
    <w:rsid w:val="007201CF"/>
    <w:pPr>
      <w:ind w:left="1889"/>
    </w:pPr>
    <w:rPr>
      <w:rFonts w:ascii="Swift Light/Bold" w:eastAsia="Swift Light/Bold" w:hAnsi="Swift Light/Bold"/>
      <w:sz w:val="19"/>
      <w:szCs w:val="19"/>
    </w:rPr>
  </w:style>
  <w:style w:type="paragraph" w:styleId="Lijstalinea">
    <w:name w:val="List Paragraph"/>
    <w:basedOn w:val="Standaard"/>
    <w:uiPriority w:val="1"/>
    <w:qFormat/>
    <w:rsid w:val="007201CF"/>
  </w:style>
  <w:style w:type="paragraph" w:customStyle="1" w:styleId="TableParagraph">
    <w:name w:val="Table Paragraph"/>
    <w:basedOn w:val="Standaard"/>
    <w:uiPriority w:val="1"/>
    <w:qFormat/>
    <w:rsid w:val="007201CF"/>
  </w:style>
  <w:style w:type="character" w:styleId="Hyperlink">
    <w:name w:val="Hyperlink"/>
    <w:basedOn w:val="Standaardalinea-lettertype"/>
    <w:uiPriority w:val="99"/>
    <w:unhideWhenUsed/>
    <w:rsid w:val="000330A1"/>
    <w:rPr>
      <w:color w:val="0000FF" w:themeColor="hyperlink"/>
      <w:u w:val="single"/>
    </w:rPr>
  </w:style>
  <w:style w:type="paragraph" w:styleId="Koptekst">
    <w:name w:val="header"/>
    <w:basedOn w:val="Standaard"/>
    <w:link w:val="KoptekstChar"/>
    <w:uiPriority w:val="99"/>
    <w:unhideWhenUsed/>
    <w:rsid w:val="000330A1"/>
    <w:pPr>
      <w:tabs>
        <w:tab w:val="center" w:pos="4536"/>
        <w:tab w:val="right" w:pos="9072"/>
      </w:tabs>
    </w:pPr>
  </w:style>
  <w:style w:type="character" w:customStyle="1" w:styleId="KoptekstChar">
    <w:name w:val="Koptekst Char"/>
    <w:basedOn w:val="Standaardalinea-lettertype"/>
    <w:link w:val="Koptekst"/>
    <w:uiPriority w:val="99"/>
    <w:rsid w:val="000330A1"/>
  </w:style>
  <w:style w:type="paragraph" w:styleId="Voettekst">
    <w:name w:val="footer"/>
    <w:basedOn w:val="Standaard"/>
    <w:link w:val="VoettekstChar"/>
    <w:uiPriority w:val="99"/>
    <w:semiHidden/>
    <w:unhideWhenUsed/>
    <w:rsid w:val="000330A1"/>
    <w:pPr>
      <w:tabs>
        <w:tab w:val="center" w:pos="4536"/>
        <w:tab w:val="right" w:pos="9072"/>
      </w:tabs>
    </w:pPr>
  </w:style>
  <w:style w:type="character" w:customStyle="1" w:styleId="VoettekstChar">
    <w:name w:val="Voettekst Char"/>
    <w:basedOn w:val="Standaardalinea-lettertype"/>
    <w:link w:val="Voettekst"/>
    <w:uiPriority w:val="99"/>
    <w:semiHidden/>
    <w:rsid w:val="000330A1"/>
  </w:style>
  <w:style w:type="paragraph" w:styleId="Ballontekst">
    <w:name w:val="Balloon Text"/>
    <w:basedOn w:val="Standaard"/>
    <w:link w:val="BallontekstChar"/>
    <w:uiPriority w:val="99"/>
    <w:semiHidden/>
    <w:unhideWhenUsed/>
    <w:rsid w:val="00C413A7"/>
    <w:rPr>
      <w:rFonts w:ascii="Tahoma" w:hAnsi="Tahoma" w:cs="Tahoma"/>
      <w:sz w:val="16"/>
      <w:szCs w:val="16"/>
    </w:rPr>
  </w:style>
  <w:style w:type="character" w:customStyle="1" w:styleId="BallontekstChar">
    <w:name w:val="Ballontekst Char"/>
    <w:basedOn w:val="Standaardalinea-lettertype"/>
    <w:link w:val="Ballontekst"/>
    <w:uiPriority w:val="99"/>
    <w:semiHidden/>
    <w:rsid w:val="00C413A7"/>
    <w:rPr>
      <w:rFonts w:ascii="Tahoma" w:hAnsi="Tahoma" w:cs="Tahoma"/>
      <w:sz w:val="16"/>
      <w:szCs w:val="16"/>
    </w:rPr>
  </w:style>
  <w:style w:type="character" w:styleId="Verwijzingopmerking">
    <w:name w:val="annotation reference"/>
    <w:basedOn w:val="Standaardalinea-lettertype"/>
    <w:uiPriority w:val="99"/>
    <w:semiHidden/>
    <w:unhideWhenUsed/>
    <w:rsid w:val="00C554D4"/>
    <w:rPr>
      <w:sz w:val="16"/>
      <w:szCs w:val="16"/>
    </w:rPr>
  </w:style>
  <w:style w:type="paragraph" w:styleId="Tekstopmerking">
    <w:name w:val="annotation text"/>
    <w:basedOn w:val="Standaard"/>
    <w:link w:val="TekstopmerkingChar"/>
    <w:uiPriority w:val="99"/>
    <w:semiHidden/>
    <w:unhideWhenUsed/>
    <w:rsid w:val="00C554D4"/>
    <w:rPr>
      <w:sz w:val="20"/>
      <w:szCs w:val="20"/>
    </w:rPr>
  </w:style>
  <w:style w:type="character" w:customStyle="1" w:styleId="TekstopmerkingChar">
    <w:name w:val="Tekst opmerking Char"/>
    <w:basedOn w:val="Standaardalinea-lettertype"/>
    <w:link w:val="Tekstopmerking"/>
    <w:uiPriority w:val="99"/>
    <w:semiHidden/>
    <w:rsid w:val="00C554D4"/>
    <w:rPr>
      <w:sz w:val="20"/>
      <w:szCs w:val="20"/>
    </w:rPr>
  </w:style>
  <w:style w:type="paragraph" w:styleId="Onderwerpvanopmerking">
    <w:name w:val="annotation subject"/>
    <w:basedOn w:val="Tekstopmerking"/>
    <w:next w:val="Tekstopmerking"/>
    <w:link w:val="OnderwerpvanopmerkingChar"/>
    <w:uiPriority w:val="99"/>
    <w:semiHidden/>
    <w:unhideWhenUsed/>
    <w:rsid w:val="00C554D4"/>
    <w:rPr>
      <w:b/>
      <w:bCs/>
    </w:rPr>
  </w:style>
  <w:style w:type="character" w:customStyle="1" w:styleId="OnderwerpvanopmerkingChar">
    <w:name w:val="Onderwerp van opmerking Char"/>
    <w:basedOn w:val="TekstopmerkingChar"/>
    <w:link w:val="Onderwerpvanopmerking"/>
    <w:uiPriority w:val="99"/>
    <w:semiHidden/>
    <w:rsid w:val="00C554D4"/>
    <w:rPr>
      <w:b/>
      <w:bCs/>
    </w:rPr>
  </w:style>
  <w:style w:type="paragraph" w:styleId="Revisie">
    <w:name w:val="Revision"/>
    <w:hidden/>
    <w:uiPriority w:val="99"/>
    <w:semiHidden/>
    <w:rsid w:val="000A01E0"/>
    <w:pPr>
      <w:widowControl/>
    </w:pPr>
  </w:style>
  <w:style w:type="table" w:styleId="Tabelraster">
    <w:name w:val="Table Grid"/>
    <w:basedOn w:val="Standaardtabel"/>
    <w:uiPriority w:val="59"/>
    <w:rsid w:val="00C77AD3"/>
    <w:pPr>
      <w:widowControl/>
    </w:pPr>
    <w:rPr>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
    <w:name w:val="Pa2"/>
    <w:basedOn w:val="Standaard"/>
    <w:next w:val="Standaard"/>
    <w:uiPriority w:val="99"/>
    <w:rsid w:val="00765171"/>
    <w:pPr>
      <w:widowControl/>
      <w:autoSpaceDE w:val="0"/>
      <w:autoSpaceDN w:val="0"/>
      <w:adjustRightInd w:val="0"/>
      <w:spacing w:line="401" w:lineRule="atLeast"/>
    </w:pPr>
    <w:rPr>
      <w:rFonts w:ascii="DaxOT-Medium" w:eastAsia="Calibri" w:hAnsi="DaxOT-Medium" w:cs="Times New Roman"/>
      <w:sz w:val="24"/>
      <w:szCs w:val="24"/>
      <w:lang w:val="nl-N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drijfscommissie.n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C16E9-FF92-4AC1-876A-151BF6EF4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5308</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Voorbeeldreglement Ondernemingsraden</vt:lpstr>
    </vt:vector>
  </TitlesOfParts>
  <Company/>
  <LinksUpToDate>false</LinksUpToDate>
  <CharactersWithSpaces>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Voorbeeldreglement Ondernemingsraden</dc:title>
  <dc:creator>SER</dc:creator>
  <cp:lastModifiedBy>haasnoot</cp:lastModifiedBy>
  <cp:revision>2</cp:revision>
  <cp:lastPrinted>2014-12-15T15:24:00Z</cp:lastPrinted>
  <dcterms:created xsi:type="dcterms:W3CDTF">2015-10-16T10:32:00Z</dcterms:created>
  <dcterms:modified xsi:type="dcterms:W3CDTF">2015-10-16T10:32:00Z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2012-01-12T00:00:00Z</vt:filetime>
  </property>
  <property fmtid="{D5CDD505-2E9C-101B-9397-08002B2CF9AE}" pid="3" name="LastSaved">
    <vt:filetime>2013-10-11T00:00:00Z</vt:filetime>
  </property>
</Properties>
</file>